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18025CB" w14:textId="77777777" w:rsidR="009A67C9" w:rsidRDefault="009A67C9" w:rsidP="00B146D7">
      <w:pPr>
        <w:tabs>
          <w:tab w:val="num" w:pos="0"/>
        </w:tabs>
        <w:spacing w:after="0" w:line="360" w:lineRule="auto"/>
        <w:jc w:val="center"/>
      </w:pPr>
    </w:p>
    <w:p w14:paraId="2B211D7E" w14:textId="1FBB4BEB" w:rsidR="009A67C9" w:rsidRDefault="009A67C9" w:rsidP="00B146D7">
      <w:pPr>
        <w:pStyle w:val="Paragraphedeliste"/>
        <w:numPr>
          <w:ilvl w:val="0"/>
          <w:numId w:val="1"/>
        </w:numPr>
        <w:spacing w:after="0" w:line="360" w:lineRule="auto"/>
        <w:jc w:val="center"/>
        <w:rPr>
          <w:rFonts w:eastAsia="Calibri"/>
          <w:b/>
          <w:sz w:val="28"/>
          <w:szCs w:val="28"/>
          <w:lang w:eastAsia="en-US"/>
        </w:rPr>
      </w:pPr>
      <w:r w:rsidRPr="009A67C9">
        <w:rPr>
          <w:noProof/>
          <w:sz w:val="24"/>
          <w:szCs w:val="24"/>
        </w:rPr>
        <w:drawing>
          <wp:inline distT="0" distB="0" distL="0" distR="0" wp14:anchorId="6F5C42B8" wp14:editId="41789091">
            <wp:extent cx="2238375" cy="180022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1800225"/>
                    </a:xfrm>
                    <a:prstGeom prst="rect">
                      <a:avLst/>
                    </a:prstGeom>
                    <a:noFill/>
                    <a:ln>
                      <a:noFill/>
                    </a:ln>
                  </pic:spPr>
                </pic:pic>
              </a:graphicData>
            </a:graphic>
          </wp:inline>
        </w:drawing>
      </w:r>
    </w:p>
    <w:p w14:paraId="1ABCB067" w14:textId="77777777" w:rsidR="009A67C9" w:rsidRDefault="009A67C9" w:rsidP="00B146D7">
      <w:pPr>
        <w:pStyle w:val="Paragraphedeliste"/>
        <w:numPr>
          <w:ilvl w:val="0"/>
          <w:numId w:val="1"/>
        </w:numPr>
        <w:spacing w:after="0" w:line="360" w:lineRule="auto"/>
        <w:jc w:val="center"/>
        <w:rPr>
          <w:rFonts w:eastAsia="Calibri"/>
          <w:b/>
          <w:sz w:val="28"/>
          <w:szCs w:val="28"/>
          <w:lang w:eastAsia="en-US"/>
        </w:rPr>
      </w:pPr>
    </w:p>
    <w:p w14:paraId="39A2C491" w14:textId="77777777" w:rsidR="009A67C9" w:rsidRPr="009A67C9" w:rsidRDefault="009A67C9" w:rsidP="009A67C9">
      <w:pPr>
        <w:pStyle w:val="Paragraphedeliste"/>
        <w:numPr>
          <w:ilvl w:val="0"/>
          <w:numId w:val="1"/>
        </w:numPr>
        <w:pBdr>
          <w:top w:val="single" w:sz="18" w:space="1" w:color="3333FF"/>
          <w:left w:val="single" w:sz="18" w:space="4" w:color="3333FF"/>
          <w:bottom w:val="single" w:sz="18" w:space="1" w:color="3333FF"/>
          <w:right w:val="single" w:sz="18" w:space="4" w:color="3333FF"/>
        </w:pBdr>
        <w:tabs>
          <w:tab w:val="left" w:pos="1080"/>
          <w:tab w:val="left" w:pos="3600"/>
        </w:tabs>
        <w:jc w:val="center"/>
        <w:rPr>
          <w:rFonts w:ascii="Tahoma" w:hAnsi="Tahoma" w:cs="Tahoma"/>
          <w:sz w:val="52"/>
          <w:szCs w:val="52"/>
        </w:rPr>
      </w:pPr>
      <w:r w:rsidRPr="009A67C9">
        <w:rPr>
          <w:rFonts w:ascii="Tahoma" w:hAnsi="Tahoma" w:cs="Tahoma"/>
          <w:sz w:val="52"/>
          <w:szCs w:val="52"/>
        </w:rPr>
        <w:t xml:space="preserve">Règlement de consultation </w:t>
      </w:r>
    </w:p>
    <w:p w14:paraId="345BBCAD" w14:textId="77777777" w:rsidR="009A67C9" w:rsidRPr="009A67C9" w:rsidRDefault="009A67C9" w:rsidP="009A67C9">
      <w:pPr>
        <w:pStyle w:val="Paragraphedeliste"/>
        <w:numPr>
          <w:ilvl w:val="0"/>
          <w:numId w:val="1"/>
        </w:numPr>
        <w:tabs>
          <w:tab w:val="left" w:pos="1080"/>
          <w:tab w:val="left" w:pos="3600"/>
        </w:tabs>
        <w:jc w:val="center"/>
        <w:rPr>
          <w:rFonts w:ascii="Tahoma" w:hAnsi="Tahoma" w:cs="Tahoma"/>
          <w:sz w:val="36"/>
          <w:szCs w:val="36"/>
          <w:u w:val="single"/>
        </w:rPr>
      </w:pPr>
    </w:p>
    <w:p w14:paraId="3E62160F" w14:textId="77777777" w:rsidR="009A67C9" w:rsidRPr="009A67C9" w:rsidRDefault="009A67C9" w:rsidP="009A67C9">
      <w:pPr>
        <w:pStyle w:val="Paragraphedeliste"/>
        <w:numPr>
          <w:ilvl w:val="0"/>
          <w:numId w:val="1"/>
        </w:numPr>
        <w:tabs>
          <w:tab w:val="left" w:pos="1080"/>
          <w:tab w:val="left" w:pos="3600"/>
        </w:tabs>
        <w:jc w:val="center"/>
        <w:rPr>
          <w:rFonts w:ascii="Tahoma" w:hAnsi="Tahoma" w:cs="Tahoma"/>
          <w:sz w:val="36"/>
          <w:szCs w:val="36"/>
          <w:u w:val="single"/>
        </w:rPr>
      </w:pPr>
      <w:r w:rsidRPr="009A67C9">
        <w:rPr>
          <w:rFonts w:ascii="Tahoma" w:hAnsi="Tahoma" w:cs="Tahoma"/>
          <w:sz w:val="36"/>
          <w:szCs w:val="36"/>
          <w:u w:val="single"/>
        </w:rPr>
        <w:t>MARCHE DE MAITRISE D’OEUVRE </w:t>
      </w:r>
    </w:p>
    <w:p w14:paraId="53F515CA" w14:textId="77777777" w:rsidR="009A67C9" w:rsidRPr="009A67C9" w:rsidRDefault="009A67C9" w:rsidP="009A67C9">
      <w:pPr>
        <w:pStyle w:val="Paragraphedeliste"/>
        <w:numPr>
          <w:ilvl w:val="0"/>
          <w:numId w:val="1"/>
        </w:numPr>
        <w:tabs>
          <w:tab w:val="left" w:pos="1080"/>
          <w:tab w:val="left" w:pos="3600"/>
        </w:tabs>
        <w:jc w:val="center"/>
        <w:rPr>
          <w:rFonts w:ascii="Tahoma" w:hAnsi="Tahoma" w:cs="Tahoma"/>
          <w:sz w:val="36"/>
          <w:szCs w:val="36"/>
          <w:u w:val="single"/>
        </w:rPr>
      </w:pPr>
      <w:r w:rsidRPr="009A67C9">
        <w:rPr>
          <w:rFonts w:ascii="Tahoma" w:hAnsi="Tahoma" w:cs="Tahoma"/>
          <w:sz w:val="36"/>
          <w:szCs w:val="36"/>
          <w:u w:val="single"/>
        </w:rPr>
        <w:t xml:space="preserve">A PROCEDURE ADAPTEE  </w:t>
      </w:r>
    </w:p>
    <w:p w14:paraId="7C51C623" w14:textId="77777777" w:rsidR="009A67C9" w:rsidRPr="009A67C9" w:rsidRDefault="009A67C9" w:rsidP="009A67C9">
      <w:pPr>
        <w:pStyle w:val="Paragraphedeliste"/>
        <w:numPr>
          <w:ilvl w:val="0"/>
          <w:numId w:val="1"/>
        </w:numPr>
        <w:tabs>
          <w:tab w:val="left" w:pos="1080"/>
          <w:tab w:val="left" w:pos="3600"/>
        </w:tabs>
        <w:jc w:val="center"/>
        <w:rPr>
          <w:rFonts w:ascii="Tahoma" w:hAnsi="Tahoma" w:cs="Tahoma"/>
          <w:b/>
          <w:sz w:val="28"/>
          <w:szCs w:val="28"/>
        </w:rPr>
      </w:pPr>
      <w:r w:rsidRPr="009A67C9">
        <w:rPr>
          <w:rFonts w:ascii="Tahoma" w:hAnsi="Tahoma" w:cs="Tahoma"/>
          <w:b/>
          <w:sz w:val="28"/>
          <w:szCs w:val="28"/>
        </w:rPr>
        <w:t>(code de la commande publique – CCAG MOE)</w:t>
      </w:r>
    </w:p>
    <w:p w14:paraId="41DF1A51" w14:textId="07ACD8BA" w:rsidR="00747788" w:rsidRPr="00747788" w:rsidRDefault="009A67C9" w:rsidP="00747788">
      <w:pPr>
        <w:pStyle w:val="Paragraphedeliste"/>
        <w:numPr>
          <w:ilvl w:val="0"/>
          <w:numId w:val="1"/>
        </w:numPr>
        <w:rPr>
          <w:rFonts w:asciiTheme="minorHAnsi" w:hAnsiTheme="minorHAnsi" w:cstheme="minorHAnsi"/>
          <w:b/>
          <w:sz w:val="32"/>
          <w:szCs w:val="32"/>
          <w:lang w:eastAsia="fr-FR"/>
        </w:rPr>
      </w:pPr>
      <w:r w:rsidRPr="009A67C9">
        <w:rPr>
          <w:rFonts w:asciiTheme="minorHAnsi" w:hAnsiTheme="minorHAnsi" w:cstheme="minorHAnsi"/>
          <w:b/>
          <w:sz w:val="32"/>
          <w:szCs w:val="32"/>
          <w:lang w:eastAsia="fr-FR"/>
        </w:rPr>
        <w:t xml:space="preserve">« </w:t>
      </w:r>
      <w:bookmarkStart w:id="0" w:name="_Hlk201926789"/>
      <w:r w:rsidR="00ED0F2A">
        <w:rPr>
          <w:rFonts w:asciiTheme="minorHAnsi" w:hAnsiTheme="minorHAnsi" w:cstheme="minorHAnsi"/>
          <w:b/>
          <w:sz w:val="32"/>
          <w:szCs w:val="32"/>
          <w:lang w:eastAsia="fr-FR"/>
        </w:rPr>
        <w:t>Agrandissement</w:t>
      </w:r>
      <w:r w:rsidR="00747788" w:rsidRPr="00747788">
        <w:rPr>
          <w:rFonts w:asciiTheme="minorHAnsi" w:hAnsiTheme="minorHAnsi" w:cstheme="minorHAnsi"/>
          <w:b/>
          <w:sz w:val="32"/>
          <w:szCs w:val="32"/>
          <w:lang w:eastAsia="fr-FR"/>
        </w:rPr>
        <w:t xml:space="preserve"> Maison Médicale de Luzy – 1</w:t>
      </w:r>
      <w:r w:rsidR="00747788" w:rsidRPr="00747788">
        <w:rPr>
          <w:rFonts w:asciiTheme="minorHAnsi" w:hAnsiTheme="minorHAnsi" w:cstheme="minorHAnsi"/>
          <w:b/>
          <w:sz w:val="32"/>
          <w:szCs w:val="32"/>
          <w:vertAlign w:val="superscript"/>
          <w:lang w:eastAsia="fr-FR"/>
        </w:rPr>
        <w:t>ère</w:t>
      </w:r>
      <w:r w:rsidR="00747788" w:rsidRPr="00747788">
        <w:rPr>
          <w:rFonts w:asciiTheme="minorHAnsi" w:hAnsiTheme="minorHAnsi" w:cstheme="minorHAnsi"/>
          <w:b/>
          <w:sz w:val="32"/>
          <w:szCs w:val="32"/>
          <w:lang w:eastAsia="fr-FR"/>
        </w:rPr>
        <w:t xml:space="preserve"> phase Etage Avenue HOCHE</w:t>
      </w:r>
      <w:r w:rsidR="00747788">
        <w:rPr>
          <w:rFonts w:asciiTheme="minorHAnsi" w:hAnsiTheme="minorHAnsi" w:cstheme="minorHAnsi"/>
          <w:b/>
          <w:sz w:val="32"/>
          <w:szCs w:val="32"/>
          <w:lang w:eastAsia="fr-FR"/>
        </w:rPr>
        <w:t> </w:t>
      </w:r>
      <w:bookmarkEnd w:id="0"/>
      <w:r w:rsidR="00747788">
        <w:rPr>
          <w:rFonts w:asciiTheme="minorHAnsi" w:hAnsiTheme="minorHAnsi" w:cstheme="minorHAnsi"/>
          <w:b/>
          <w:sz w:val="32"/>
          <w:szCs w:val="32"/>
          <w:lang w:eastAsia="fr-FR"/>
        </w:rPr>
        <w:t>»</w:t>
      </w:r>
    </w:p>
    <w:p w14:paraId="3C0C1E3A" w14:textId="77777777" w:rsidR="00747788" w:rsidRDefault="00747788" w:rsidP="009A67C9">
      <w:pPr>
        <w:pStyle w:val="Paragraphedeliste"/>
        <w:numPr>
          <w:ilvl w:val="0"/>
          <w:numId w:val="1"/>
        </w:numPr>
        <w:autoSpaceDE w:val="0"/>
        <w:autoSpaceDN w:val="0"/>
        <w:adjustRightInd w:val="0"/>
        <w:jc w:val="center"/>
        <w:rPr>
          <w:rFonts w:ascii="Tahoma" w:hAnsi="Tahoma" w:cs="Tahoma"/>
          <w:color w:val="000000"/>
          <w:sz w:val="32"/>
          <w:szCs w:val="32"/>
        </w:rPr>
      </w:pPr>
    </w:p>
    <w:p w14:paraId="417D249A" w14:textId="19C88111" w:rsidR="009A67C9" w:rsidRPr="009A67C9" w:rsidRDefault="009A67C9" w:rsidP="009A67C9">
      <w:pPr>
        <w:pStyle w:val="Paragraphedeliste"/>
        <w:numPr>
          <w:ilvl w:val="0"/>
          <w:numId w:val="1"/>
        </w:numPr>
        <w:autoSpaceDE w:val="0"/>
        <w:autoSpaceDN w:val="0"/>
        <w:adjustRightInd w:val="0"/>
        <w:jc w:val="center"/>
        <w:rPr>
          <w:rFonts w:ascii="Tahoma" w:hAnsi="Tahoma" w:cs="Tahoma"/>
          <w:color w:val="000000"/>
          <w:sz w:val="32"/>
          <w:szCs w:val="32"/>
        </w:rPr>
      </w:pPr>
      <w:r w:rsidRPr="009A67C9">
        <w:rPr>
          <w:rFonts w:ascii="Tahoma" w:hAnsi="Tahoma" w:cs="Tahoma"/>
          <w:color w:val="000000"/>
          <w:sz w:val="32"/>
          <w:szCs w:val="32"/>
        </w:rPr>
        <w:t>Personne Responsable du Marché</w:t>
      </w:r>
    </w:p>
    <w:p w14:paraId="78F20C45" w14:textId="77777777" w:rsidR="009A67C9" w:rsidRPr="009A67C9" w:rsidRDefault="009A67C9" w:rsidP="009A67C9">
      <w:pPr>
        <w:pStyle w:val="Paragraphedeliste"/>
        <w:numPr>
          <w:ilvl w:val="0"/>
          <w:numId w:val="1"/>
        </w:numPr>
        <w:autoSpaceDE w:val="0"/>
        <w:autoSpaceDN w:val="0"/>
        <w:adjustRightInd w:val="0"/>
        <w:jc w:val="center"/>
        <w:rPr>
          <w:rFonts w:ascii="Tahoma" w:hAnsi="Tahoma" w:cs="Tahoma"/>
          <w:color w:val="000000"/>
          <w:sz w:val="32"/>
          <w:szCs w:val="32"/>
        </w:rPr>
      </w:pPr>
      <w:r w:rsidRPr="009A67C9">
        <w:rPr>
          <w:rFonts w:ascii="Tahoma" w:hAnsi="Tahoma" w:cs="Tahoma"/>
          <w:color w:val="000000"/>
          <w:sz w:val="32"/>
          <w:szCs w:val="32"/>
        </w:rPr>
        <w:t>Mr le Président de la Communauté de Communes</w:t>
      </w:r>
    </w:p>
    <w:p w14:paraId="78CDBB95" w14:textId="77777777" w:rsidR="009A67C9" w:rsidRPr="009A67C9" w:rsidRDefault="009A67C9" w:rsidP="009A67C9">
      <w:pPr>
        <w:pStyle w:val="Paragraphedeliste"/>
        <w:numPr>
          <w:ilvl w:val="0"/>
          <w:numId w:val="1"/>
        </w:numPr>
        <w:autoSpaceDE w:val="0"/>
        <w:autoSpaceDN w:val="0"/>
        <w:adjustRightInd w:val="0"/>
        <w:jc w:val="right"/>
        <w:rPr>
          <w:rFonts w:ascii="Tahoma,Bold" w:hAnsi="Tahoma,Bold" w:cs="Tahoma,Bold"/>
          <w:b/>
          <w:bCs/>
          <w:color w:val="000000"/>
        </w:rPr>
      </w:pPr>
    </w:p>
    <w:p w14:paraId="07A24189" w14:textId="44780B52" w:rsidR="009A67C9" w:rsidRPr="009A67C9" w:rsidRDefault="009A67C9" w:rsidP="009A67C9">
      <w:pPr>
        <w:pStyle w:val="Paragraphedeliste"/>
        <w:numPr>
          <w:ilvl w:val="0"/>
          <w:numId w:val="1"/>
        </w:numPr>
        <w:autoSpaceDE w:val="0"/>
        <w:autoSpaceDN w:val="0"/>
        <w:adjustRightInd w:val="0"/>
        <w:jc w:val="center"/>
        <w:rPr>
          <w:rFonts w:ascii="Tahoma,Bold" w:hAnsi="Tahoma,Bold" w:cs="Tahoma,Bold"/>
          <w:b/>
          <w:bCs/>
          <w:color w:val="000000"/>
        </w:rPr>
      </w:pPr>
      <w:r w:rsidRPr="009A67C9">
        <w:rPr>
          <w:rFonts w:ascii="Tahoma,Bold" w:hAnsi="Tahoma,Bold" w:cs="Tahoma,Bold"/>
          <w:b/>
          <w:bCs/>
          <w:color w:val="000000"/>
        </w:rPr>
        <w:t xml:space="preserve">DATE LIMITE DE REMISE DES OFFRES : </w:t>
      </w:r>
      <w:r w:rsidR="0056500E">
        <w:rPr>
          <w:rFonts w:ascii="Tahoma,Bold" w:hAnsi="Tahoma,Bold" w:cs="Tahoma,Bold"/>
          <w:b/>
          <w:bCs/>
          <w:color w:val="000000"/>
        </w:rPr>
        <w:t>Jeudi 14</w:t>
      </w:r>
      <w:r w:rsidR="00747788">
        <w:rPr>
          <w:rFonts w:ascii="Tahoma,Bold" w:hAnsi="Tahoma,Bold" w:cs="Tahoma,Bold"/>
          <w:b/>
          <w:bCs/>
          <w:color w:val="000000"/>
        </w:rPr>
        <w:t xml:space="preserve"> août</w:t>
      </w:r>
      <w:r w:rsidR="00B527B7">
        <w:rPr>
          <w:rFonts w:ascii="Tahoma,Bold" w:hAnsi="Tahoma,Bold" w:cs="Tahoma,Bold"/>
          <w:b/>
          <w:bCs/>
          <w:color w:val="000000"/>
        </w:rPr>
        <w:t xml:space="preserve"> 2025 à 12 h 00</w:t>
      </w:r>
    </w:p>
    <w:p w14:paraId="76B8E8BA" w14:textId="77777777" w:rsidR="009A67C9" w:rsidRPr="009A67C9" w:rsidRDefault="009A67C9" w:rsidP="009A67C9">
      <w:pPr>
        <w:pStyle w:val="Paragraphedeliste"/>
        <w:numPr>
          <w:ilvl w:val="0"/>
          <w:numId w:val="1"/>
        </w:numPr>
        <w:tabs>
          <w:tab w:val="left" w:pos="1080"/>
          <w:tab w:val="left" w:pos="3600"/>
        </w:tabs>
        <w:jc w:val="center"/>
        <w:rPr>
          <w:rFonts w:asciiTheme="minorHAnsi" w:hAnsiTheme="minorHAnsi" w:cstheme="minorHAnsi"/>
          <w:sz w:val="24"/>
          <w:szCs w:val="24"/>
          <w:u w:val="single"/>
        </w:rPr>
      </w:pPr>
    </w:p>
    <w:p w14:paraId="2EC51E1C" w14:textId="77777777" w:rsidR="009A67C9" w:rsidRPr="009A67C9" w:rsidRDefault="009A67C9" w:rsidP="009A67C9">
      <w:pPr>
        <w:pStyle w:val="Paragraphedeliste"/>
        <w:numPr>
          <w:ilvl w:val="0"/>
          <w:numId w:val="1"/>
        </w:numPr>
        <w:rPr>
          <w:rFonts w:asciiTheme="minorHAnsi" w:hAnsiTheme="minorHAnsi" w:cstheme="minorHAnsi"/>
          <w:sz w:val="24"/>
          <w:szCs w:val="24"/>
          <w:lang w:eastAsia="fr-FR"/>
        </w:rPr>
      </w:pPr>
      <w:r w:rsidRPr="009A67C9">
        <w:rPr>
          <w:rFonts w:asciiTheme="minorHAnsi" w:hAnsiTheme="minorHAnsi" w:cstheme="minorHAnsi"/>
          <w:b/>
          <w:sz w:val="24"/>
          <w:szCs w:val="24"/>
          <w:lang w:eastAsia="fr-FR"/>
        </w:rPr>
        <w:t xml:space="preserve">Renseignements : </w:t>
      </w:r>
      <w:r w:rsidRPr="009A67C9">
        <w:rPr>
          <w:rFonts w:asciiTheme="minorHAnsi" w:hAnsiTheme="minorHAnsi" w:cstheme="minorHAnsi"/>
          <w:sz w:val="24"/>
          <w:szCs w:val="24"/>
          <w:lang w:eastAsia="fr-FR"/>
        </w:rPr>
        <w:t xml:space="preserve">Baptiste PERRIER, Responsable du pôle développement </w:t>
      </w:r>
      <w:hyperlink r:id="rId9" w:history="1">
        <w:r w:rsidRPr="009A67C9">
          <w:rPr>
            <w:rFonts w:asciiTheme="minorHAnsi" w:hAnsiTheme="minorHAnsi" w:cstheme="minorHAnsi"/>
            <w:color w:val="0000FF"/>
            <w:sz w:val="24"/>
            <w:szCs w:val="24"/>
            <w:u w:val="single"/>
            <w:lang w:eastAsia="fr-FR"/>
          </w:rPr>
          <w:t>b.perrier@bazoisloiremorvan.fr</w:t>
        </w:r>
      </w:hyperlink>
      <w:r w:rsidRPr="009A67C9">
        <w:rPr>
          <w:rFonts w:asciiTheme="minorHAnsi" w:hAnsiTheme="minorHAnsi" w:cstheme="minorHAnsi"/>
          <w:sz w:val="24"/>
          <w:szCs w:val="24"/>
          <w:lang w:eastAsia="fr-FR"/>
        </w:rPr>
        <w:t xml:space="preserve"> 03.86.84.33.55 ou 07.87.34.01.61, Marie CAZAU, Responsable du Pôle Services Techniques </w:t>
      </w:r>
      <w:r w:rsidRPr="009A67C9">
        <w:rPr>
          <w:rFonts w:asciiTheme="minorHAnsi" w:hAnsiTheme="minorHAnsi" w:cstheme="minorHAnsi"/>
          <w:b/>
          <w:sz w:val="24"/>
          <w:szCs w:val="24"/>
          <w:lang w:eastAsia="fr-FR"/>
        </w:rPr>
        <w:t xml:space="preserve"> </w:t>
      </w:r>
      <w:hyperlink r:id="rId10" w:history="1">
        <w:r w:rsidRPr="009A67C9">
          <w:rPr>
            <w:rFonts w:asciiTheme="minorHAnsi" w:hAnsiTheme="minorHAnsi" w:cstheme="minorHAnsi"/>
            <w:color w:val="0000FF"/>
            <w:sz w:val="24"/>
            <w:szCs w:val="24"/>
            <w:u w:val="single"/>
            <w:lang w:eastAsia="fr-FR"/>
          </w:rPr>
          <w:t>m.cazau@bazoisloiremorvan.fr</w:t>
        </w:r>
      </w:hyperlink>
      <w:r w:rsidRPr="009A67C9">
        <w:rPr>
          <w:rFonts w:asciiTheme="minorHAnsi" w:hAnsiTheme="minorHAnsi" w:cstheme="minorHAnsi"/>
          <w:sz w:val="24"/>
          <w:szCs w:val="24"/>
          <w:lang w:eastAsia="fr-FR"/>
        </w:rPr>
        <w:t xml:space="preserve">   ou 03.86.84.33.55 (renseignements techniques), ou Jean-Sébastien HALLIEZ, Pôle juridique et marchés, </w:t>
      </w:r>
      <w:hyperlink r:id="rId11" w:history="1">
        <w:r w:rsidRPr="009A67C9">
          <w:rPr>
            <w:rFonts w:asciiTheme="minorHAnsi" w:hAnsiTheme="minorHAnsi" w:cstheme="minorHAnsi"/>
            <w:color w:val="0000FF"/>
            <w:sz w:val="24"/>
            <w:szCs w:val="24"/>
            <w:u w:val="single"/>
            <w:lang w:eastAsia="fr-FR"/>
          </w:rPr>
          <w:t>js.halliez@bazoisloiremorvan.fr</w:t>
        </w:r>
      </w:hyperlink>
      <w:r w:rsidRPr="009A67C9">
        <w:rPr>
          <w:rFonts w:asciiTheme="minorHAnsi" w:hAnsiTheme="minorHAnsi" w:cstheme="minorHAnsi"/>
          <w:sz w:val="24"/>
          <w:szCs w:val="24"/>
          <w:lang w:eastAsia="fr-FR"/>
        </w:rPr>
        <w:t xml:space="preserve"> ou 06.73.98.51.97 (renseignements administratifs)</w:t>
      </w:r>
    </w:p>
    <w:p w14:paraId="5B20D96F" w14:textId="77777777" w:rsidR="009A67C9" w:rsidRPr="009A67C9" w:rsidRDefault="009A67C9" w:rsidP="009A67C9">
      <w:pPr>
        <w:pStyle w:val="Paragraphedeliste"/>
        <w:numPr>
          <w:ilvl w:val="0"/>
          <w:numId w:val="1"/>
        </w:numPr>
        <w:rPr>
          <w:rFonts w:asciiTheme="minorHAnsi" w:hAnsiTheme="minorHAnsi" w:cstheme="minorHAnsi"/>
          <w:sz w:val="24"/>
          <w:szCs w:val="24"/>
          <w:lang w:eastAsia="fr-FR"/>
        </w:rPr>
      </w:pPr>
    </w:p>
    <w:p w14:paraId="1642592F" w14:textId="77777777" w:rsidR="009A67C9" w:rsidRPr="009A67C9" w:rsidRDefault="009A67C9" w:rsidP="009A67C9">
      <w:pPr>
        <w:pStyle w:val="Paragraphedeliste"/>
        <w:numPr>
          <w:ilvl w:val="0"/>
          <w:numId w:val="1"/>
        </w:numPr>
        <w:rPr>
          <w:rFonts w:asciiTheme="minorHAnsi" w:hAnsiTheme="minorHAnsi" w:cstheme="minorHAnsi"/>
          <w:sz w:val="24"/>
          <w:szCs w:val="24"/>
          <w:lang w:eastAsia="fr-FR"/>
        </w:rPr>
      </w:pPr>
      <w:r w:rsidRPr="009A67C9">
        <w:rPr>
          <w:rFonts w:asciiTheme="minorHAnsi" w:hAnsiTheme="minorHAnsi" w:cstheme="minorHAnsi"/>
          <w:b/>
          <w:sz w:val="24"/>
          <w:szCs w:val="24"/>
          <w:lang w:eastAsia="fr-FR"/>
        </w:rPr>
        <w:t>Trésorerie :</w:t>
      </w:r>
      <w:r w:rsidRPr="009A67C9">
        <w:rPr>
          <w:rFonts w:asciiTheme="minorHAnsi" w:hAnsiTheme="minorHAnsi" w:cstheme="minorHAnsi"/>
          <w:sz w:val="24"/>
          <w:szCs w:val="24"/>
          <w:lang w:eastAsia="fr-FR"/>
        </w:rPr>
        <w:t xml:space="preserve"> Gestion Comptable de Nevers, (numéro codique 58 020), 12, Rue Henri BARBUSSE, BP 90 004, 58 019 NEVERS CEDEX, téléphone : 03.86.61.21.52, courriel : </w:t>
      </w:r>
      <w:hyperlink r:id="rId12" w:history="1">
        <w:r w:rsidRPr="009A67C9">
          <w:rPr>
            <w:rFonts w:asciiTheme="minorHAnsi" w:hAnsiTheme="minorHAnsi" w:cstheme="minorHAnsi"/>
            <w:color w:val="0000FF"/>
            <w:sz w:val="24"/>
            <w:szCs w:val="24"/>
            <w:u w:val="single"/>
            <w:lang w:eastAsia="fr-FR"/>
          </w:rPr>
          <w:t>t058020@dgfip.finances.gouv.fr</w:t>
        </w:r>
      </w:hyperlink>
      <w:r w:rsidRPr="009A67C9">
        <w:rPr>
          <w:rFonts w:asciiTheme="minorHAnsi" w:hAnsiTheme="minorHAnsi" w:cstheme="minorHAnsi"/>
          <w:sz w:val="24"/>
          <w:szCs w:val="24"/>
          <w:lang w:eastAsia="fr-FR"/>
        </w:rPr>
        <w:t xml:space="preserve"> </w:t>
      </w:r>
    </w:p>
    <w:p w14:paraId="0A641C18" w14:textId="77777777" w:rsidR="009A67C9" w:rsidRDefault="009A67C9" w:rsidP="009A67C9">
      <w:pPr>
        <w:pStyle w:val="Paragraphedeliste"/>
        <w:numPr>
          <w:ilvl w:val="0"/>
          <w:numId w:val="1"/>
        </w:numPr>
      </w:pPr>
    </w:p>
    <w:p w14:paraId="25F25A4A" w14:textId="20278FD2" w:rsidR="008202E1" w:rsidRDefault="008202E1" w:rsidP="008202E1"/>
    <w:p w14:paraId="28C53864" w14:textId="31112AA6" w:rsidR="00445BE3" w:rsidRDefault="00445BE3" w:rsidP="008202E1"/>
    <w:sdt>
      <w:sdtPr>
        <w:rPr>
          <w:rFonts w:asciiTheme="minorHAnsi" w:eastAsia="Times New Roman" w:hAnsiTheme="minorHAnsi" w:cstheme="minorHAnsi"/>
          <w:color w:val="auto"/>
          <w:sz w:val="22"/>
          <w:szCs w:val="22"/>
          <w:lang w:eastAsia="ar-SA"/>
        </w:rPr>
        <w:id w:val="1979174349"/>
        <w:docPartObj>
          <w:docPartGallery w:val="Table of Contents"/>
          <w:docPartUnique/>
        </w:docPartObj>
      </w:sdtPr>
      <w:sdtEndPr>
        <w:rPr>
          <w:b/>
          <w:bCs/>
        </w:rPr>
      </w:sdtEndPr>
      <w:sdtContent>
        <w:p w14:paraId="6A8EE06A" w14:textId="1EC5ED87" w:rsidR="009C01E9" w:rsidRPr="008202E1" w:rsidRDefault="009C01E9">
          <w:pPr>
            <w:pStyle w:val="En-ttedetabledesmatires"/>
            <w:rPr>
              <w:rFonts w:asciiTheme="minorHAnsi" w:hAnsiTheme="minorHAnsi" w:cstheme="minorHAnsi"/>
              <w:sz w:val="22"/>
              <w:szCs w:val="22"/>
            </w:rPr>
          </w:pPr>
          <w:r w:rsidRPr="008202E1">
            <w:rPr>
              <w:rFonts w:asciiTheme="minorHAnsi" w:hAnsiTheme="minorHAnsi" w:cstheme="minorHAnsi"/>
              <w:sz w:val="22"/>
              <w:szCs w:val="22"/>
            </w:rPr>
            <w:t>Table des matières</w:t>
          </w:r>
          <w:r w:rsidR="00994C7A" w:rsidRPr="008202E1">
            <w:rPr>
              <w:rFonts w:asciiTheme="minorHAnsi" w:hAnsiTheme="minorHAnsi" w:cstheme="minorHAnsi"/>
              <w:sz w:val="22"/>
              <w:szCs w:val="22"/>
            </w:rPr>
            <w:t xml:space="preserve"> </w:t>
          </w:r>
        </w:p>
        <w:p w14:paraId="652B8714" w14:textId="49DA81F0" w:rsidR="00CD7281" w:rsidRPr="008202E1" w:rsidRDefault="009C01E9">
          <w:pPr>
            <w:pStyle w:val="TM1"/>
            <w:tabs>
              <w:tab w:val="right" w:leader="dot" w:pos="9628"/>
            </w:tabs>
            <w:rPr>
              <w:rFonts w:asciiTheme="minorHAnsi" w:eastAsiaTheme="minorEastAsia" w:hAnsiTheme="minorHAnsi" w:cstheme="minorHAnsi"/>
              <w:noProof/>
              <w:lang w:eastAsia="fr-FR"/>
            </w:rPr>
          </w:pPr>
          <w:r w:rsidRPr="008202E1">
            <w:rPr>
              <w:rFonts w:asciiTheme="minorHAnsi" w:hAnsiTheme="minorHAnsi" w:cstheme="minorHAnsi"/>
              <w:b/>
              <w:bCs/>
            </w:rPr>
            <w:fldChar w:fldCharType="begin"/>
          </w:r>
          <w:r w:rsidRPr="008202E1">
            <w:rPr>
              <w:rFonts w:asciiTheme="minorHAnsi" w:hAnsiTheme="minorHAnsi" w:cstheme="minorHAnsi"/>
              <w:b/>
              <w:bCs/>
            </w:rPr>
            <w:instrText xml:space="preserve"> TOC \o "1-3" \h \z \u </w:instrText>
          </w:r>
          <w:r w:rsidRPr="008202E1">
            <w:rPr>
              <w:rFonts w:asciiTheme="minorHAnsi" w:hAnsiTheme="minorHAnsi" w:cstheme="minorHAnsi"/>
              <w:b/>
              <w:bCs/>
            </w:rPr>
            <w:fldChar w:fldCharType="separate"/>
          </w:r>
          <w:hyperlink w:anchor="_Toc12959438" w:history="1">
            <w:r w:rsidR="00CD7281" w:rsidRPr="008202E1">
              <w:rPr>
                <w:rStyle w:val="Lienhypertexte"/>
                <w:rFonts w:asciiTheme="minorHAnsi" w:hAnsiTheme="minorHAnsi" w:cstheme="minorHAnsi"/>
                <w:noProof/>
              </w:rPr>
              <w:t>ARTICLE 1</w:t>
            </w:r>
            <w:r w:rsidR="00CD7281" w:rsidRPr="008202E1">
              <w:rPr>
                <w:rStyle w:val="Lienhypertexte"/>
                <w:rFonts w:asciiTheme="minorHAnsi" w:hAnsiTheme="minorHAnsi" w:cstheme="minorHAnsi"/>
                <w:noProof/>
                <w:vertAlign w:val="superscript"/>
              </w:rPr>
              <w:t>er</w:t>
            </w:r>
            <w:r w:rsidR="00CD7281" w:rsidRPr="008202E1">
              <w:rPr>
                <w:rStyle w:val="Lienhypertexte"/>
                <w:rFonts w:asciiTheme="minorHAnsi" w:hAnsiTheme="minorHAnsi" w:cstheme="minorHAnsi"/>
                <w:noProof/>
              </w:rPr>
              <w:t> : OBJET DE LA CONSULTATION</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_Toc12959438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sidR="00E14632">
              <w:rPr>
                <w:rFonts w:asciiTheme="minorHAnsi" w:hAnsiTheme="minorHAnsi" w:cstheme="minorHAnsi"/>
                <w:noProof/>
                <w:webHidden/>
              </w:rPr>
              <w:t>3</w:t>
            </w:r>
            <w:r w:rsidR="00CD7281" w:rsidRPr="008202E1">
              <w:rPr>
                <w:rFonts w:asciiTheme="minorHAnsi" w:hAnsiTheme="minorHAnsi" w:cstheme="minorHAnsi"/>
                <w:noProof/>
                <w:webHidden/>
              </w:rPr>
              <w:fldChar w:fldCharType="end"/>
            </w:r>
          </w:hyperlink>
        </w:p>
        <w:p w14:paraId="51E9FFC1" w14:textId="08576485"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39" w:history="1">
            <w:r w:rsidR="00CD7281" w:rsidRPr="008202E1">
              <w:rPr>
                <w:rStyle w:val="Lienhypertexte"/>
                <w:rFonts w:asciiTheme="minorHAnsi" w:hAnsiTheme="minorHAnsi" w:cstheme="minorHAnsi"/>
                <w:noProof/>
              </w:rPr>
              <w:t>1.1.</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Nature de l'ouvrage à exécuter</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_Toc12959439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3</w:t>
            </w:r>
            <w:r w:rsidR="00CD7281" w:rsidRPr="008202E1">
              <w:rPr>
                <w:rFonts w:asciiTheme="minorHAnsi" w:hAnsiTheme="minorHAnsi" w:cstheme="minorHAnsi"/>
                <w:noProof/>
                <w:webHidden/>
              </w:rPr>
              <w:fldChar w:fldCharType="end"/>
            </w:r>
          </w:hyperlink>
        </w:p>
        <w:p w14:paraId="190561C3" w14:textId="7AD9045D"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40" w:history="1">
            <w:r w:rsidR="00CD7281" w:rsidRPr="008202E1">
              <w:rPr>
                <w:rStyle w:val="Lienhypertexte"/>
                <w:rFonts w:asciiTheme="minorHAnsi" w:hAnsiTheme="minorHAnsi" w:cstheme="minorHAnsi"/>
                <w:noProof/>
              </w:rPr>
              <w:t>1.2.</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Contenu de la mission confiée à l’attributaire</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_Toc12959440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4</w:t>
            </w:r>
            <w:r w:rsidR="00CD7281" w:rsidRPr="008202E1">
              <w:rPr>
                <w:rFonts w:asciiTheme="minorHAnsi" w:hAnsiTheme="minorHAnsi" w:cstheme="minorHAnsi"/>
                <w:noProof/>
                <w:webHidden/>
              </w:rPr>
              <w:fldChar w:fldCharType="end"/>
            </w:r>
          </w:hyperlink>
        </w:p>
        <w:p w14:paraId="7E8436B9" w14:textId="1B663751"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41" w:history="1">
            <w:r w:rsidR="00CD7281" w:rsidRPr="008202E1">
              <w:rPr>
                <w:rStyle w:val="Lienhypertexte"/>
                <w:rFonts w:asciiTheme="minorHAnsi" w:hAnsiTheme="minorHAnsi" w:cstheme="minorHAnsi"/>
                <w:noProof/>
              </w:rPr>
              <w:t>1.3.</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Décomposition en tranches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_Toc12959441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7</w:t>
            </w:r>
            <w:r w:rsidR="00CD7281" w:rsidRPr="008202E1">
              <w:rPr>
                <w:rFonts w:asciiTheme="minorHAnsi" w:hAnsiTheme="minorHAnsi" w:cstheme="minorHAnsi"/>
                <w:noProof/>
                <w:webHidden/>
              </w:rPr>
              <w:fldChar w:fldCharType="end"/>
            </w:r>
          </w:hyperlink>
        </w:p>
        <w:p w14:paraId="313462F3" w14:textId="260EDA01"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42" w:history="1">
            <w:r w:rsidR="00CD7281" w:rsidRPr="008202E1">
              <w:rPr>
                <w:rStyle w:val="Lienhypertexte"/>
                <w:rFonts w:asciiTheme="minorHAnsi" w:hAnsiTheme="minorHAnsi" w:cstheme="minorHAnsi"/>
                <w:noProof/>
              </w:rPr>
              <w:t>1.4.</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Durée du marché – Reconduction – Délais d’exécution</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_Toc12959442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7</w:t>
            </w:r>
            <w:r w:rsidR="00CD7281" w:rsidRPr="008202E1">
              <w:rPr>
                <w:rFonts w:asciiTheme="minorHAnsi" w:hAnsiTheme="minorHAnsi" w:cstheme="minorHAnsi"/>
                <w:noProof/>
                <w:webHidden/>
              </w:rPr>
              <w:fldChar w:fldCharType="end"/>
            </w:r>
          </w:hyperlink>
        </w:p>
        <w:p w14:paraId="41C4D4FA" w14:textId="5A7D112A"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43" w:history="1">
            <w:r w:rsidR="00CD7281" w:rsidRPr="008202E1">
              <w:rPr>
                <w:rStyle w:val="Lienhypertexte"/>
                <w:rFonts w:asciiTheme="minorHAnsi" w:hAnsiTheme="minorHAnsi" w:cstheme="minorHAnsi"/>
                <w:noProof/>
              </w:rPr>
              <w:t>1.5.</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Compétences exigées du titulaire</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_Toc12959443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7</w:t>
            </w:r>
            <w:r w:rsidR="00CD7281" w:rsidRPr="008202E1">
              <w:rPr>
                <w:rFonts w:asciiTheme="minorHAnsi" w:hAnsiTheme="minorHAnsi" w:cstheme="minorHAnsi"/>
                <w:noProof/>
                <w:webHidden/>
              </w:rPr>
              <w:fldChar w:fldCharType="end"/>
            </w:r>
          </w:hyperlink>
        </w:p>
        <w:p w14:paraId="372B4659" w14:textId="5DD725FD" w:rsidR="00CD7281" w:rsidRPr="008202E1" w:rsidRDefault="00E14632">
          <w:pPr>
            <w:pStyle w:val="TM1"/>
            <w:tabs>
              <w:tab w:val="right" w:leader="dot" w:pos="9628"/>
            </w:tabs>
            <w:rPr>
              <w:rFonts w:asciiTheme="minorHAnsi" w:eastAsiaTheme="minorEastAsia" w:hAnsiTheme="minorHAnsi" w:cstheme="minorHAnsi"/>
              <w:noProof/>
              <w:lang w:eastAsia="fr-FR"/>
            </w:rPr>
          </w:pPr>
          <w:hyperlink w:anchor="_Toc12959444" w:history="1">
            <w:r w:rsidR="00CD7281" w:rsidRPr="008202E1">
              <w:rPr>
                <w:rStyle w:val="Lienhypertexte"/>
                <w:rFonts w:asciiTheme="minorHAnsi" w:hAnsiTheme="minorHAnsi" w:cstheme="minorHAnsi"/>
                <w:noProof/>
              </w:rPr>
              <w:t>ARTICLE 2 : ORGANISATION DE LA CONSULTATION</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_Toc12959444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7</w:t>
            </w:r>
            <w:r w:rsidR="00CD7281" w:rsidRPr="008202E1">
              <w:rPr>
                <w:rFonts w:asciiTheme="minorHAnsi" w:hAnsiTheme="minorHAnsi" w:cstheme="minorHAnsi"/>
                <w:noProof/>
                <w:webHidden/>
              </w:rPr>
              <w:fldChar w:fldCharType="end"/>
            </w:r>
          </w:hyperlink>
        </w:p>
        <w:p w14:paraId="1236A1C5" w14:textId="25B530D2"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47" w:history="1">
            <w:r w:rsidR="00CD7281" w:rsidRPr="008202E1">
              <w:rPr>
                <w:rStyle w:val="Lienhypertexte"/>
                <w:rFonts w:asciiTheme="minorHAnsi" w:hAnsiTheme="minorHAnsi" w:cstheme="minorHAnsi"/>
                <w:noProof/>
              </w:rPr>
              <w:t>2.1.</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Procédure mise en œuvre</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_Toc12959447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7</w:t>
            </w:r>
            <w:r w:rsidR="00CD7281" w:rsidRPr="008202E1">
              <w:rPr>
                <w:rFonts w:asciiTheme="minorHAnsi" w:hAnsiTheme="minorHAnsi" w:cstheme="minorHAnsi"/>
                <w:noProof/>
                <w:webHidden/>
              </w:rPr>
              <w:fldChar w:fldCharType="end"/>
            </w:r>
          </w:hyperlink>
        </w:p>
        <w:p w14:paraId="54E8C973" w14:textId="3952F3FA"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48" w:history="1">
            <w:r w:rsidR="00CD7281" w:rsidRPr="008202E1">
              <w:rPr>
                <w:rStyle w:val="Lienhypertexte"/>
                <w:rFonts w:asciiTheme="minorHAnsi" w:hAnsiTheme="minorHAnsi" w:cstheme="minorHAnsi"/>
                <w:noProof/>
              </w:rPr>
              <w:t>2.2.</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Mode de dévolution</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_Toc12959448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9</w:t>
            </w:r>
            <w:r w:rsidR="00CD7281" w:rsidRPr="008202E1">
              <w:rPr>
                <w:rFonts w:asciiTheme="minorHAnsi" w:hAnsiTheme="minorHAnsi" w:cstheme="minorHAnsi"/>
                <w:noProof/>
                <w:webHidden/>
              </w:rPr>
              <w:fldChar w:fldCharType="end"/>
            </w:r>
          </w:hyperlink>
        </w:p>
        <w:p w14:paraId="0185142D" w14:textId="01703916"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49" w:history="1">
            <w:r w:rsidR="00CD7281" w:rsidRPr="008202E1">
              <w:rPr>
                <w:rStyle w:val="Lienhypertexte"/>
                <w:rFonts w:asciiTheme="minorHAnsi" w:hAnsiTheme="minorHAnsi" w:cstheme="minorHAnsi"/>
                <w:noProof/>
              </w:rPr>
              <w:t>2.3.</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Variantes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_Toc12959449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9</w:t>
            </w:r>
            <w:r w:rsidR="00CD7281" w:rsidRPr="008202E1">
              <w:rPr>
                <w:rFonts w:asciiTheme="minorHAnsi" w:hAnsiTheme="minorHAnsi" w:cstheme="minorHAnsi"/>
                <w:noProof/>
                <w:webHidden/>
              </w:rPr>
              <w:fldChar w:fldCharType="end"/>
            </w:r>
          </w:hyperlink>
        </w:p>
        <w:p w14:paraId="6963BC31" w14:textId="530E24DA"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50" w:history="1">
            <w:r w:rsidR="00CD7281" w:rsidRPr="008202E1">
              <w:rPr>
                <w:rStyle w:val="Lienhypertexte"/>
                <w:rFonts w:asciiTheme="minorHAnsi" w:hAnsiTheme="minorHAnsi" w:cstheme="minorHAnsi"/>
                <w:noProof/>
              </w:rPr>
              <w:t>2.4.</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Prestations supplémentaires éventuelles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_Toc12959450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9</w:t>
            </w:r>
            <w:r w:rsidR="00CD7281" w:rsidRPr="008202E1">
              <w:rPr>
                <w:rFonts w:asciiTheme="minorHAnsi" w:hAnsiTheme="minorHAnsi" w:cstheme="minorHAnsi"/>
                <w:noProof/>
                <w:webHidden/>
              </w:rPr>
              <w:fldChar w:fldCharType="end"/>
            </w:r>
          </w:hyperlink>
        </w:p>
        <w:p w14:paraId="32378655" w14:textId="3EDE619F"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51" w:history="1">
            <w:r w:rsidR="00CD7281" w:rsidRPr="008202E1">
              <w:rPr>
                <w:rStyle w:val="Lienhypertexte"/>
                <w:rFonts w:asciiTheme="minorHAnsi" w:hAnsiTheme="minorHAnsi" w:cstheme="minorHAnsi"/>
                <w:noProof/>
              </w:rPr>
              <w:t>2.5.</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Délai de validité des offres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_Toc12959451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9</w:t>
            </w:r>
            <w:r w:rsidR="00CD7281" w:rsidRPr="008202E1">
              <w:rPr>
                <w:rFonts w:asciiTheme="minorHAnsi" w:hAnsiTheme="minorHAnsi" w:cstheme="minorHAnsi"/>
                <w:noProof/>
                <w:webHidden/>
              </w:rPr>
              <w:fldChar w:fldCharType="end"/>
            </w:r>
          </w:hyperlink>
        </w:p>
        <w:p w14:paraId="17294AB7" w14:textId="54922E24"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52" w:history="1">
            <w:r w:rsidR="00CD7281" w:rsidRPr="008202E1">
              <w:rPr>
                <w:rStyle w:val="Lienhypertexte"/>
                <w:rFonts w:asciiTheme="minorHAnsi" w:hAnsiTheme="minorHAnsi" w:cstheme="minorHAnsi"/>
                <w:noProof/>
              </w:rPr>
              <w:t>2.6.</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Réalisation de prestations similaires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_Toc12959452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9</w:t>
            </w:r>
            <w:r w:rsidR="00CD7281" w:rsidRPr="008202E1">
              <w:rPr>
                <w:rFonts w:asciiTheme="minorHAnsi" w:hAnsiTheme="minorHAnsi" w:cstheme="minorHAnsi"/>
                <w:noProof/>
                <w:webHidden/>
              </w:rPr>
              <w:fldChar w:fldCharType="end"/>
            </w:r>
          </w:hyperlink>
        </w:p>
        <w:p w14:paraId="26240E2C" w14:textId="49C3B86C"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53" w:history="1">
            <w:r w:rsidR="00CD7281" w:rsidRPr="008202E1">
              <w:rPr>
                <w:rStyle w:val="Lienhypertexte"/>
                <w:rFonts w:asciiTheme="minorHAnsi" w:hAnsiTheme="minorHAnsi" w:cstheme="minorHAnsi"/>
                <w:noProof/>
              </w:rPr>
              <w:t>2.7.</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Modifications de détail au dossier de consultation</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_Toc12959453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9</w:t>
            </w:r>
            <w:r w:rsidR="00CD7281" w:rsidRPr="008202E1">
              <w:rPr>
                <w:rFonts w:asciiTheme="minorHAnsi" w:hAnsiTheme="minorHAnsi" w:cstheme="minorHAnsi"/>
                <w:noProof/>
                <w:webHidden/>
              </w:rPr>
              <w:fldChar w:fldCharType="end"/>
            </w:r>
          </w:hyperlink>
        </w:p>
        <w:p w14:paraId="50407098" w14:textId="77FF0A58" w:rsidR="00CD7281" w:rsidRPr="008202E1" w:rsidRDefault="00E14632">
          <w:pPr>
            <w:pStyle w:val="TM1"/>
            <w:tabs>
              <w:tab w:val="right" w:leader="dot" w:pos="9628"/>
            </w:tabs>
            <w:rPr>
              <w:rFonts w:asciiTheme="minorHAnsi" w:eastAsiaTheme="minorEastAsia" w:hAnsiTheme="minorHAnsi" w:cstheme="minorHAnsi"/>
              <w:noProof/>
              <w:lang w:eastAsia="fr-FR"/>
            </w:rPr>
          </w:pPr>
          <w:hyperlink w:anchor="_Toc12959454" w:history="1">
            <w:r w:rsidR="00CD7281" w:rsidRPr="008202E1">
              <w:rPr>
                <w:rStyle w:val="Lienhypertexte"/>
                <w:rFonts w:asciiTheme="minorHAnsi" w:hAnsiTheme="minorHAnsi" w:cstheme="minorHAnsi"/>
                <w:noProof/>
              </w:rPr>
              <w:t>ARTICLE 3 : CONTENU ET RETRAIT DU DOSSIER DE CONSULATION</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_Toc12959454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9</w:t>
            </w:r>
            <w:r w:rsidR="00CD7281" w:rsidRPr="008202E1">
              <w:rPr>
                <w:rFonts w:asciiTheme="minorHAnsi" w:hAnsiTheme="minorHAnsi" w:cstheme="minorHAnsi"/>
                <w:noProof/>
                <w:webHidden/>
              </w:rPr>
              <w:fldChar w:fldCharType="end"/>
            </w:r>
          </w:hyperlink>
        </w:p>
        <w:p w14:paraId="532C636A" w14:textId="4CAE46DF"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58" w:history="1">
            <w:r w:rsidR="00CD7281" w:rsidRPr="008202E1">
              <w:rPr>
                <w:rStyle w:val="Lienhypertexte"/>
                <w:rFonts w:asciiTheme="minorHAnsi" w:hAnsiTheme="minorHAnsi" w:cstheme="minorHAnsi"/>
                <w:noProof/>
              </w:rPr>
              <w:t>3.1.</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Composition du dossier de consultation</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_Toc12959458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9</w:t>
            </w:r>
            <w:r w:rsidR="00CD7281" w:rsidRPr="008202E1">
              <w:rPr>
                <w:rFonts w:asciiTheme="minorHAnsi" w:hAnsiTheme="minorHAnsi" w:cstheme="minorHAnsi"/>
                <w:noProof/>
                <w:webHidden/>
              </w:rPr>
              <w:fldChar w:fldCharType="end"/>
            </w:r>
          </w:hyperlink>
        </w:p>
        <w:p w14:paraId="68EEBE6F" w14:textId="71FBC257"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59" w:history="1">
            <w:r w:rsidR="00CD7281" w:rsidRPr="008202E1">
              <w:rPr>
                <w:rStyle w:val="Lienhypertexte"/>
                <w:rFonts w:asciiTheme="minorHAnsi" w:hAnsiTheme="minorHAnsi" w:cstheme="minorHAnsi"/>
                <w:noProof/>
              </w:rPr>
              <w:t>3.2.</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Modalités de transmission du dossier de consultation aux candidats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_Toc12959459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10</w:t>
            </w:r>
            <w:r w:rsidR="00CD7281" w:rsidRPr="008202E1">
              <w:rPr>
                <w:rFonts w:asciiTheme="minorHAnsi" w:hAnsiTheme="minorHAnsi" w:cstheme="minorHAnsi"/>
                <w:noProof/>
                <w:webHidden/>
              </w:rPr>
              <w:fldChar w:fldCharType="end"/>
            </w:r>
          </w:hyperlink>
        </w:p>
        <w:p w14:paraId="2A0C9BDE" w14:textId="676D00F4"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60" w:history="1">
            <w:r w:rsidR="00CD7281" w:rsidRPr="008202E1">
              <w:rPr>
                <w:rStyle w:val="Lienhypertexte"/>
                <w:rFonts w:asciiTheme="minorHAnsi" w:hAnsiTheme="minorHAnsi" w:cstheme="minorHAnsi"/>
                <w:noProof/>
              </w:rPr>
              <w:t>3.3.</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Renseignements complémentaires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_Toc12959460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11</w:t>
            </w:r>
            <w:r w:rsidR="00CD7281" w:rsidRPr="008202E1">
              <w:rPr>
                <w:rFonts w:asciiTheme="minorHAnsi" w:hAnsiTheme="minorHAnsi" w:cstheme="minorHAnsi"/>
                <w:noProof/>
                <w:webHidden/>
              </w:rPr>
              <w:fldChar w:fldCharType="end"/>
            </w:r>
          </w:hyperlink>
        </w:p>
        <w:p w14:paraId="40C44A92" w14:textId="01CDC68E" w:rsidR="00CD7281" w:rsidRPr="008202E1" w:rsidRDefault="00E14632">
          <w:pPr>
            <w:pStyle w:val="TM1"/>
            <w:tabs>
              <w:tab w:val="right" w:leader="dot" w:pos="9628"/>
            </w:tabs>
            <w:rPr>
              <w:rFonts w:asciiTheme="minorHAnsi" w:eastAsiaTheme="minorEastAsia" w:hAnsiTheme="minorHAnsi" w:cstheme="minorHAnsi"/>
              <w:noProof/>
              <w:lang w:eastAsia="fr-FR"/>
            </w:rPr>
          </w:pPr>
          <w:hyperlink w:anchor="_Toc12959461" w:history="1">
            <w:r w:rsidR="00CD7281" w:rsidRPr="008202E1">
              <w:rPr>
                <w:rStyle w:val="Lienhypertexte"/>
                <w:rFonts w:asciiTheme="minorHAnsi" w:hAnsiTheme="minorHAnsi" w:cstheme="minorHAnsi"/>
                <w:noProof/>
              </w:rPr>
              <w:t>ARTICLE 4 : DOCUMENTS A PRODUIRE PAR LES CANDIDATS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_Toc12959461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12</w:t>
            </w:r>
            <w:r w:rsidR="00CD7281" w:rsidRPr="008202E1">
              <w:rPr>
                <w:rFonts w:asciiTheme="minorHAnsi" w:hAnsiTheme="minorHAnsi" w:cstheme="minorHAnsi"/>
                <w:noProof/>
                <w:webHidden/>
              </w:rPr>
              <w:fldChar w:fldCharType="end"/>
            </w:r>
          </w:hyperlink>
        </w:p>
        <w:p w14:paraId="456DA259" w14:textId="10C9C39A"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63" w:history="1">
            <w:r w:rsidR="00CD7281" w:rsidRPr="008202E1">
              <w:rPr>
                <w:rStyle w:val="Lienhypertexte"/>
                <w:rFonts w:asciiTheme="minorHAnsi" w:hAnsiTheme="minorHAnsi" w:cstheme="minorHAnsi"/>
                <w:noProof/>
              </w:rPr>
              <w:t>4.1.</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Eléments nécessaires à la sélection des candidatures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_Toc12959463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12</w:t>
            </w:r>
            <w:r w:rsidR="00CD7281" w:rsidRPr="008202E1">
              <w:rPr>
                <w:rFonts w:asciiTheme="minorHAnsi" w:hAnsiTheme="minorHAnsi" w:cstheme="minorHAnsi"/>
                <w:noProof/>
                <w:webHidden/>
              </w:rPr>
              <w:fldChar w:fldCharType="end"/>
            </w:r>
          </w:hyperlink>
        </w:p>
        <w:p w14:paraId="19FA0BF9" w14:textId="69E1860E"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64" w:history="1">
            <w:r w:rsidR="00CD7281" w:rsidRPr="008202E1">
              <w:rPr>
                <w:rStyle w:val="Lienhypertexte"/>
                <w:rFonts w:asciiTheme="minorHAnsi" w:hAnsiTheme="minorHAnsi" w:cstheme="minorHAnsi"/>
                <w:noProof/>
              </w:rPr>
              <w:t>4.2.</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Eléments nécessaires au choix de l’offre</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_Toc12959464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15</w:t>
            </w:r>
            <w:r w:rsidR="00CD7281" w:rsidRPr="008202E1">
              <w:rPr>
                <w:rFonts w:asciiTheme="minorHAnsi" w:hAnsiTheme="minorHAnsi" w:cstheme="minorHAnsi"/>
                <w:noProof/>
                <w:webHidden/>
              </w:rPr>
              <w:fldChar w:fldCharType="end"/>
            </w:r>
          </w:hyperlink>
        </w:p>
        <w:p w14:paraId="28AA088E" w14:textId="47954736" w:rsidR="00CD7281" w:rsidRPr="008202E1" w:rsidRDefault="00E14632">
          <w:pPr>
            <w:pStyle w:val="TM1"/>
            <w:tabs>
              <w:tab w:val="right" w:leader="dot" w:pos="9628"/>
            </w:tabs>
            <w:rPr>
              <w:rFonts w:asciiTheme="minorHAnsi" w:eastAsiaTheme="minorEastAsia" w:hAnsiTheme="minorHAnsi" w:cstheme="minorHAnsi"/>
              <w:noProof/>
              <w:lang w:eastAsia="fr-FR"/>
            </w:rPr>
          </w:pPr>
          <w:hyperlink w:anchor="_Toc12959465" w:history="1">
            <w:r w:rsidR="00CD7281" w:rsidRPr="008202E1">
              <w:rPr>
                <w:rStyle w:val="Lienhypertexte"/>
                <w:rFonts w:asciiTheme="minorHAnsi" w:hAnsiTheme="minorHAnsi" w:cstheme="minorHAnsi"/>
                <w:noProof/>
              </w:rPr>
              <w:t>ARTICLE 5 : JUGEMENT DES OFFRES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_Toc12959465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15</w:t>
            </w:r>
            <w:r w:rsidR="00CD7281" w:rsidRPr="008202E1">
              <w:rPr>
                <w:rFonts w:asciiTheme="minorHAnsi" w:hAnsiTheme="minorHAnsi" w:cstheme="minorHAnsi"/>
                <w:noProof/>
                <w:webHidden/>
              </w:rPr>
              <w:fldChar w:fldCharType="end"/>
            </w:r>
          </w:hyperlink>
        </w:p>
        <w:p w14:paraId="1E16F2CD" w14:textId="71F15139" w:rsidR="00CD7281" w:rsidRPr="008202E1" w:rsidRDefault="00E14632">
          <w:pPr>
            <w:pStyle w:val="TM1"/>
            <w:tabs>
              <w:tab w:val="right" w:leader="dot" w:pos="9628"/>
            </w:tabs>
            <w:rPr>
              <w:rFonts w:asciiTheme="minorHAnsi" w:eastAsiaTheme="minorEastAsia" w:hAnsiTheme="minorHAnsi" w:cstheme="minorHAnsi"/>
              <w:noProof/>
              <w:lang w:eastAsia="fr-FR"/>
            </w:rPr>
          </w:pPr>
          <w:hyperlink w:anchor="_Toc12959466" w:history="1">
            <w:r w:rsidR="00CD7281" w:rsidRPr="008202E1">
              <w:rPr>
                <w:rStyle w:val="Lienhypertexte"/>
                <w:rFonts w:asciiTheme="minorHAnsi" w:hAnsiTheme="minorHAnsi" w:cstheme="minorHAnsi"/>
                <w:noProof/>
              </w:rPr>
              <w:t>ARTICLE 6 : CONDITIONS D'ENVOI ET DE REMISE DES CANDIDATURES ET DES OFFRES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_Toc12959466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17</w:t>
            </w:r>
            <w:r w:rsidR="00CD7281" w:rsidRPr="008202E1">
              <w:rPr>
                <w:rFonts w:asciiTheme="minorHAnsi" w:hAnsiTheme="minorHAnsi" w:cstheme="minorHAnsi"/>
                <w:noProof/>
                <w:webHidden/>
              </w:rPr>
              <w:fldChar w:fldCharType="end"/>
            </w:r>
          </w:hyperlink>
        </w:p>
        <w:p w14:paraId="716D5353" w14:textId="306312CF"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69" w:history="1">
            <w:r w:rsidR="00CD7281" w:rsidRPr="008202E1">
              <w:rPr>
                <w:rStyle w:val="Lienhypertexte"/>
                <w:rFonts w:asciiTheme="minorHAnsi" w:hAnsiTheme="minorHAnsi" w:cstheme="minorHAnsi"/>
                <w:noProof/>
              </w:rPr>
              <w:t>6.1.</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Conditions de la dématérialisation</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_Toc12959469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17</w:t>
            </w:r>
            <w:r w:rsidR="00CD7281" w:rsidRPr="008202E1">
              <w:rPr>
                <w:rFonts w:asciiTheme="minorHAnsi" w:hAnsiTheme="minorHAnsi" w:cstheme="minorHAnsi"/>
                <w:noProof/>
                <w:webHidden/>
              </w:rPr>
              <w:fldChar w:fldCharType="end"/>
            </w:r>
          </w:hyperlink>
        </w:p>
        <w:p w14:paraId="0A22817B" w14:textId="0CD81A0F"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70" w:history="1">
            <w:r w:rsidR="00CD7281" w:rsidRPr="008202E1">
              <w:rPr>
                <w:rStyle w:val="Lienhypertexte"/>
                <w:rFonts w:asciiTheme="minorHAnsi" w:hAnsiTheme="minorHAnsi" w:cstheme="minorHAnsi"/>
                <w:noProof/>
              </w:rPr>
              <w:t>6.2.</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Modalités d'envoi des propositions dématérialisées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_Toc12959470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17</w:t>
            </w:r>
            <w:r w:rsidR="00CD7281" w:rsidRPr="008202E1">
              <w:rPr>
                <w:rFonts w:asciiTheme="minorHAnsi" w:hAnsiTheme="minorHAnsi" w:cstheme="minorHAnsi"/>
                <w:noProof/>
                <w:webHidden/>
              </w:rPr>
              <w:fldChar w:fldCharType="end"/>
            </w:r>
          </w:hyperlink>
        </w:p>
        <w:p w14:paraId="68CDF591" w14:textId="2F0102EB" w:rsidR="00CD7281" w:rsidRPr="008202E1" w:rsidRDefault="00E14632">
          <w:pPr>
            <w:pStyle w:val="TM2"/>
            <w:tabs>
              <w:tab w:val="left" w:pos="880"/>
              <w:tab w:val="right" w:leader="dot" w:pos="9628"/>
            </w:tabs>
            <w:rPr>
              <w:rFonts w:asciiTheme="minorHAnsi" w:eastAsiaTheme="minorEastAsia" w:hAnsiTheme="minorHAnsi" w:cstheme="minorHAnsi"/>
              <w:noProof/>
              <w:lang w:eastAsia="fr-FR"/>
            </w:rPr>
          </w:pPr>
          <w:hyperlink w:anchor="_Toc12959471" w:history="1">
            <w:r w:rsidR="00CD7281" w:rsidRPr="008202E1">
              <w:rPr>
                <w:rStyle w:val="Lienhypertexte"/>
                <w:rFonts w:asciiTheme="minorHAnsi" w:hAnsiTheme="minorHAnsi" w:cstheme="minorHAnsi"/>
                <w:noProof/>
              </w:rPr>
              <w:t>6.3.</w:t>
            </w:r>
            <w:r w:rsidR="00CD7281" w:rsidRPr="008202E1">
              <w:rPr>
                <w:rFonts w:asciiTheme="minorHAnsi" w:eastAsiaTheme="minorEastAsia" w:hAnsiTheme="minorHAnsi" w:cstheme="minorHAnsi"/>
                <w:noProof/>
                <w:lang w:eastAsia="fr-FR"/>
              </w:rPr>
              <w:tab/>
            </w:r>
            <w:r w:rsidR="00CD7281" w:rsidRPr="008202E1">
              <w:rPr>
                <w:rStyle w:val="Lienhypertexte"/>
                <w:rFonts w:asciiTheme="minorHAnsi" w:hAnsiTheme="minorHAnsi" w:cstheme="minorHAnsi"/>
                <w:noProof/>
              </w:rPr>
              <w:t>Modalités de signature des candidatures et des offres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_Toc12959471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18</w:t>
            </w:r>
            <w:r w:rsidR="00CD7281" w:rsidRPr="008202E1">
              <w:rPr>
                <w:rFonts w:asciiTheme="minorHAnsi" w:hAnsiTheme="minorHAnsi" w:cstheme="minorHAnsi"/>
                <w:noProof/>
                <w:webHidden/>
              </w:rPr>
              <w:fldChar w:fldCharType="end"/>
            </w:r>
          </w:hyperlink>
        </w:p>
        <w:p w14:paraId="4052AA1F" w14:textId="3E47F6FA" w:rsidR="00CD7281" w:rsidRPr="008202E1" w:rsidRDefault="00E14632">
          <w:pPr>
            <w:pStyle w:val="TM1"/>
            <w:tabs>
              <w:tab w:val="right" w:leader="dot" w:pos="9628"/>
            </w:tabs>
            <w:rPr>
              <w:rFonts w:asciiTheme="minorHAnsi" w:eastAsiaTheme="minorEastAsia" w:hAnsiTheme="minorHAnsi" w:cstheme="minorHAnsi"/>
              <w:noProof/>
              <w:lang w:eastAsia="fr-FR"/>
            </w:rPr>
          </w:pPr>
          <w:hyperlink w:anchor="_Toc12959472" w:history="1">
            <w:r w:rsidR="00CD7281" w:rsidRPr="008202E1">
              <w:rPr>
                <w:rStyle w:val="Lienhypertexte"/>
                <w:rFonts w:asciiTheme="minorHAnsi" w:hAnsiTheme="minorHAnsi" w:cstheme="minorHAnsi"/>
                <w:noProof/>
              </w:rPr>
              <w:t>ARTICLE 7 : VERIFICATION DE LA SITUATION DE L’ATTRIBUTAIRE - ATTRIBUTION DU MARCHE</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_Toc12959472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18</w:t>
            </w:r>
            <w:r w:rsidR="00CD7281" w:rsidRPr="008202E1">
              <w:rPr>
                <w:rFonts w:asciiTheme="minorHAnsi" w:hAnsiTheme="minorHAnsi" w:cstheme="minorHAnsi"/>
                <w:noProof/>
                <w:webHidden/>
              </w:rPr>
              <w:fldChar w:fldCharType="end"/>
            </w:r>
          </w:hyperlink>
        </w:p>
        <w:p w14:paraId="3E553710" w14:textId="04154A76" w:rsidR="00CD7281" w:rsidRPr="008202E1" w:rsidRDefault="00E14632">
          <w:pPr>
            <w:pStyle w:val="TM1"/>
            <w:tabs>
              <w:tab w:val="right" w:leader="dot" w:pos="9628"/>
            </w:tabs>
            <w:rPr>
              <w:rFonts w:asciiTheme="minorHAnsi" w:eastAsiaTheme="minorEastAsia" w:hAnsiTheme="minorHAnsi" w:cstheme="minorHAnsi"/>
              <w:noProof/>
              <w:lang w:eastAsia="fr-FR"/>
            </w:rPr>
          </w:pPr>
          <w:hyperlink w:anchor="_Toc12959473" w:history="1">
            <w:r w:rsidR="00CD7281" w:rsidRPr="008202E1">
              <w:rPr>
                <w:rStyle w:val="Lienhypertexte"/>
                <w:rFonts w:asciiTheme="minorHAnsi" w:hAnsiTheme="minorHAnsi" w:cstheme="minorHAnsi"/>
                <w:noProof/>
              </w:rPr>
              <w:t>ARTICLE 8 : DROITS DE PROPRIETE DES PRESTATIONS</w:t>
            </w:r>
            <w:r w:rsidR="00CD7281" w:rsidRPr="008202E1">
              <w:rPr>
                <w:rFonts w:asciiTheme="minorHAnsi" w:hAnsiTheme="minorHAnsi" w:cstheme="minorHAnsi"/>
                <w:noProof/>
                <w:webHidden/>
              </w:rPr>
              <w:tab/>
            </w:r>
            <w:r w:rsidR="00CD7281" w:rsidRPr="008202E1">
              <w:rPr>
                <w:rFonts w:asciiTheme="minorHAnsi" w:hAnsiTheme="minorHAnsi" w:cstheme="minorHAnsi"/>
                <w:noProof/>
                <w:webHidden/>
              </w:rPr>
              <w:fldChar w:fldCharType="begin"/>
            </w:r>
            <w:r w:rsidR="00CD7281" w:rsidRPr="008202E1">
              <w:rPr>
                <w:rFonts w:asciiTheme="minorHAnsi" w:hAnsiTheme="minorHAnsi" w:cstheme="minorHAnsi"/>
                <w:noProof/>
                <w:webHidden/>
              </w:rPr>
              <w:instrText xml:space="preserve"> PAGEREF _Toc12959473 \h </w:instrText>
            </w:r>
            <w:r w:rsidR="00CD7281" w:rsidRPr="008202E1">
              <w:rPr>
                <w:rFonts w:asciiTheme="minorHAnsi" w:hAnsiTheme="minorHAnsi" w:cstheme="minorHAnsi"/>
                <w:noProof/>
                <w:webHidden/>
              </w:rPr>
            </w:r>
            <w:r w:rsidR="00CD7281" w:rsidRPr="008202E1">
              <w:rPr>
                <w:rFonts w:asciiTheme="minorHAnsi" w:hAnsiTheme="minorHAnsi" w:cstheme="minorHAnsi"/>
                <w:noProof/>
                <w:webHidden/>
              </w:rPr>
              <w:fldChar w:fldCharType="separate"/>
            </w:r>
            <w:r>
              <w:rPr>
                <w:rFonts w:asciiTheme="minorHAnsi" w:hAnsiTheme="minorHAnsi" w:cstheme="minorHAnsi"/>
                <w:noProof/>
                <w:webHidden/>
              </w:rPr>
              <w:t>19</w:t>
            </w:r>
            <w:r w:rsidR="00CD7281" w:rsidRPr="008202E1">
              <w:rPr>
                <w:rFonts w:asciiTheme="minorHAnsi" w:hAnsiTheme="minorHAnsi" w:cstheme="minorHAnsi"/>
                <w:noProof/>
                <w:webHidden/>
              </w:rPr>
              <w:fldChar w:fldCharType="end"/>
            </w:r>
          </w:hyperlink>
        </w:p>
        <w:p w14:paraId="4A71CF35" w14:textId="1CD65299" w:rsidR="009C01E9" w:rsidRPr="008202E1" w:rsidRDefault="009C01E9">
          <w:pPr>
            <w:rPr>
              <w:rFonts w:asciiTheme="minorHAnsi" w:hAnsiTheme="minorHAnsi" w:cstheme="minorHAnsi"/>
            </w:rPr>
          </w:pPr>
          <w:r w:rsidRPr="008202E1">
            <w:rPr>
              <w:rFonts w:asciiTheme="minorHAnsi" w:hAnsiTheme="minorHAnsi" w:cstheme="minorHAnsi"/>
              <w:b/>
              <w:bCs/>
            </w:rPr>
            <w:fldChar w:fldCharType="end"/>
          </w:r>
        </w:p>
      </w:sdtContent>
    </w:sdt>
    <w:p w14:paraId="0B26EF7C" w14:textId="77777777" w:rsidR="009C01E9" w:rsidRPr="008202E1" w:rsidRDefault="009C01E9" w:rsidP="0056352C">
      <w:pPr>
        <w:pStyle w:val="Titre6"/>
        <w:rPr>
          <w:rFonts w:asciiTheme="minorHAnsi" w:hAnsiTheme="minorHAnsi" w:cstheme="minorHAnsi"/>
          <w:szCs w:val="22"/>
        </w:rPr>
      </w:pPr>
      <w:r w:rsidRPr="008202E1">
        <w:rPr>
          <w:rFonts w:asciiTheme="minorHAnsi" w:hAnsiTheme="minorHAnsi" w:cstheme="minorHAnsi"/>
          <w:szCs w:val="22"/>
        </w:rPr>
        <w:br w:type="page"/>
      </w:r>
    </w:p>
    <w:p w14:paraId="6FBE299B" w14:textId="77777777" w:rsidR="002E3A1B" w:rsidRPr="008202E1" w:rsidRDefault="002E3A1B" w:rsidP="009C01E9">
      <w:pPr>
        <w:pStyle w:val="Titre1"/>
        <w:rPr>
          <w:rFonts w:asciiTheme="minorHAnsi" w:hAnsiTheme="minorHAnsi" w:cstheme="minorHAnsi"/>
          <w:szCs w:val="22"/>
        </w:rPr>
      </w:pPr>
      <w:bookmarkStart w:id="1" w:name="_Toc12959438"/>
      <w:r w:rsidRPr="008202E1">
        <w:rPr>
          <w:rFonts w:asciiTheme="minorHAnsi" w:hAnsiTheme="minorHAnsi" w:cstheme="minorHAnsi"/>
          <w:szCs w:val="22"/>
        </w:rPr>
        <w:lastRenderedPageBreak/>
        <w:t>ARTICLE 1</w:t>
      </w:r>
      <w:r w:rsidRPr="008202E1">
        <w:rPr>
          <w:rFonts w:asciiTheme="minorHAnsi" w:hAnsiTheme="minorHAnsi" w:cstheme="minorHAnsi"/>
          <w:szCs w:val="22"/>
          <w:vertAlign w:val="superscript"/>
        </w:rPr>
        <w:t>er</w:t>
      </w:r>
      <w:r w:rsidRPr="008202E1">
        <w:rPr>
          <w:rFonts w:asciiTheme="minorHAnsi" w:hAnsiTheme="minorHAnsi" w:cstheme="minorHAnsi"/>
          <w:szCs w:val="22"/>
        </w:rPr>
        <w:t> : OBJET DE LA CONSULTATION</w:t>
      </w:r>
      <w:bookmarkEnd w:id="1"/>
    </w:p>
    <w:p w14:paraId="6D4F1D09" w14:textId="5C6638DE" w:rsidR="00634F55" w:rsidRPr="008202E1" w:rsidRDefault="00503B3C" w:rsidP="0056352C">
      <w:pPr>
        <w:rPr>
          <w:rFonts w:asciiTheme="minorHAnsi" w:hAnsiTheme="minorHAnsi" w:cstheme="minorHAnsi"/>
        </w:rPr>
      </w:pPr>
      <w:r w:rsidRPr="008202E1">
        <w:rPr>
          <w:rFonts w:asciiTheme="minorHAnsi" w:hAnsiTheme="minorHAnsi" w:cstheme="minorHAnsi"/>
        </w:rPr>
        <w:t>La présente consultation</w:t>
      </w:r>
      <w:r w:rsidR="002A3F06" w:rsidRPr="008202E1">
        <w:rPr>
          <w:rFonts w:asciiTheme="minorHAnsi" w:hAnsiTheme="minorHAnsi" w:cstheme="minorHAnsi"/>
        </w:rPr>
        <w:t xml:space="preserve"> a pour objet une m</w:t>
      </w:r>
      <w:r w:rsidR="00634F55" w:rsidRPr="008202E1">
        <w:rPr>
          <w:rFonts w:asciiTheme="minorHAnsi" w:hAnsiTheme="minorHAnsi" w:cstheme="minorHAnsi"/>
        </w:rPr>
        <w:t xml:space="preserve">ission de maitrise d'œuvre pour des ouvrages de bâtiments, </w:t>
      </w:r>
      <w:r w:rsidR="009A67C9">
        <w:rPr>
          <w:rFonts w:asciiTheme="minorHAnsi" w:hAnsiTheme="minorHAnsi" w:cstheme="minorHAnsi"/>
        </w:rPr>
        <w:t>selon les dispositions du Code de la Commande Publique, CCAG MOE</w:t>
      </w:r>
    </w:p>
    <w:p w14:paraId="0F19DAAF" w14:textId="77777777" w:rsidR="00503B3C" w:rsidRPr="008202E1" w:rsidRDefault="00503B3C" w:rsidP="00182CA4">
      <w:pPr>
        <w:pStyle w:val="Titre2"/>
        <w:rPr>
          <w:rFonts w:asciiTheme="minorHAnsi" w:hAnsiTheme="minorHAnsi" w:cstheme="minorHAnsi"/>
          <w:sz w:val="22"/>
          <w:szCs w:val="22"/>
        </w:rPr>
      </w:pPr>
      <w:bookmarkStart w:id="2" w:name="_Toc2242343"/>
      <w:bookmarkStart w:id="3" w:name="_Toc12959439"/>
      <w:r w:rsidRPr="008202E1">
        <w:rPr>
          <w:rFonts w:asciiTheme="minorHAnsi" w:hAnsiTheme="minorHAnsi" w:cstheme="minorHAnsi"/>
          <w:sz w:val="22"/>
          <w:szCs w:val="22"/>
        </w:rPr>
        <w:t>Nature de l'ouvrage à exécuter</w:t>
      </w:r>
      <w:bookmarkEnd w:id="2"/>
      <w:bookmarkEnd w:id="3"/>
    </w:p>
    <w:p w14:paraId="6DE71B27" w14:textId="77777777" w:rsidR="00503B3C" w:rsidRPr="008202E1" w:rsidRDefault="00503B3C" w:rsidP="00503B3C">
      <w:pPr>
        <w:pStyle w:val="05ARTICLENiv1-Texte"/>
        <w:rPr>
          <w:rFonts w:asciiTheme="minorHAnsi" w:hAnsiTheme="minorHAnsi" w:cstheme="minorHAnsi"/>
          <w:sz w:val="22"/>
          <w:szCs w:val="22"/>
        </w:rPr>
      </w:pPr>
      <w:r w:rsidRPr="008202E1">
        <w:rPr>
          <w:rFonts w:asciiTheme="minorHAnsi" w:hAnsiTheme="minorHAnsi" w:cstheme="minorHAnsi"/>
          <w:sz w:val="22"/>
          <w:szCs w:val="22"/>
        </w:rPr>
        <w:t>a - Caractéristiques techniques</w:t>
      </w:r>
      <w:bookmarkStart w:id="4" w:name="_Hlk2242022"/>
    </w:p>
    <w:p w14:paraId="153FDE21" w14:textId="775612D1" w:rsidR="00747788" w:rsidRPr="00747788" w:rsidRDefault="00445BE3" w:rsidP="00747788">
      <w:pPr>
        <w:pStyle w:val="05ARTICLENiv1-Texte"/>
        <w:rPr>
          <w:rFonts w:asciiTheme="minorHAnsi" w:hAnsiTheme="minorHAnsi" w:cstheme="minorHAnsi"/>
          <w:b/>
        </w:rPr>
      </w:pPr>
      <w:bookmarkStart w:id="5" w:name="_Hlk191372380"/>
      <w:r w:rsidRPr="00445BE3">
        <w:rPr>
          <w:rFonts w:asciiTheme="minorHAnsi" w:hAnsiTheme="minorHAnsi" w:cstheme="minorHAnsi"/>
        </w:rPr>
        <w:t xml:space="preserve">Le marché est un marché de maîtrise d'œuvre dont l'objet est défini dans </w:t>
      </w:r>
      <w:r w:rsidR="00227237">
        <w:rPr>
          <w:rFonts w:asciiTheme="minorHAnsi" w:hAnsiTheme="minorHAnsi" w:cstheme="minorHAnsi"/>
        </w:rPr>
        <w:t>le CCTP</w:t>
      </w:r>
      <w:r w:rsidRPr="00445BE3">
        <w:rPr>
          <w:rFonts w:asciiTheme="minorHAnsi" w:hAnsiTheme="minorHAnsi" w:cstheme="minorHAnsi"/>
        </w:rPr>
        <w:t xml:space="preserve"> portant sur </w:t>
      </w:r>
      <w:r w:rsidR="00747788">
        <w:rPr>
          <w:rFonts w:asciiTheme="minorHAnsi" w:hAnsiTheme="minorHAnsi" w:cstheme="minorHAnsi"/>
        </w:rPr>
        <w:t>l’</w:t>
      </w:r>
      <w:r w:rsidR="00ED0F2A">
        <w:rPr>
          <w:rFonts w:asciiTheme="minorHAnsi" w:hAnsiTheme="minorHAnsi" w:cstheme="minorHAnsi"/>
          <w:b/>
        </w:rPr>
        <w:t>Agrandissement</w:t>
      </w:r>
      <w:r w:rsidR="00747788" w:rsidRPr="00747788">
        <w:rPr>
          <w:rFonts w:asciiTheme="minorHAnsi" w:hAnsiTheme="minorHAnsi" w:cstheme="minorHAnsi"/>
          <w:b/>
        </w:rPr>
        <w:t xml:space="preserve"> </w:t>
      </w:r>
      <w:r w:rsidR="00747788">
        <w:rPr>
          <w:rFonts w:asciiTheme="minorHAnsi" w:hAnsiTheme="minorHAnsi" w:cstheme="minorHAnsi"/>
          <w:b/>
        </w:rPr>
        <w:t xml:space="preserve">de la </w:t>
      </w:r>
      <w:r w:rsidR="00747788" w:rsidRPr="00747788">
        <w:rPr>
          <w:rFonts w:asciiTheme="minorHAnsi" w:hAnsiTheme="minorHAnsi" w:cstheme="minorHAnsi"/>
          <w:b/>
        </w:rPr>
        <w:t>Maison Médicale de Luzy – 1</w:t>
      </w:r>
      <w:r w:rsidR="00747788" w:rsidRPr="00747788">
        <w:rPr>
          <w:rFonts w:asciiTheme="minorHAnsi" w:hAnsiTheme="minorHAnsi" w:cstheme="minorHAnsi"/>
          <w:b/>
          <w:vertAlign w:val="superscript"/>
        </w:rPr>
        <w:t>ère</w:t>
      </w:r>
      <w:r w:rsidR="00747788" w:rsidRPr="00747788">
        <w:rPr>
          <w:rFonts w:asciiTheme="minorHAnsi" w:hAnsiTheme="minorHAnsi" w:cstheme="minorHAnsi"/>
          <w:b/>
        </w:rPr>
        <w:t xml:space="preserve"> phase Etage Avenue HOCHE</w:t>
      </w:r>
    </w:p>
    <w:p w14:paraId="1CD00793"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xml:space="preserve">La Communauté de communes Bazois Loire Morvan, située dans la Nièvre, est un EPCI regroupant 46 communes et un peu plus de 15 000 habitants. </w:t>
      </w:r>
    </w:p>
    <w:p w14:paraId="73BF602D" w14:textId="77777777" w:rsidR="00D12FFC" w:rsidRPr="00D12FFC" w:rsidRDefault="00D12FFC" w:rsidP="00D12FFC">
      <w:pPr>
        <w:pStyle w:val="05ARTICLENiv1-Texte"/>
        <w:rPr>
          <w:rFonts w:asciiTheme="minorHAnsi" w:hAnsiTheme="minorHAnsi" w:cstheme="minorHAnsi"/>
          <w:bCs/>
        </w:rPr>
      </w:pPr>
      <w:r w:rsidRPr="00D12FFC">
        <w:rPr>
          <w:rFonts w:asciiTheme="minorHAnsi" w:hAnsiTheme="minorHAnsi" w:cstheme="minorHAnsi"/>
          <w:bCs/>
        </w:rPr>
        <w:t>La Maison de santé Pluridisciplinaire (MSP) de Luzy accueille de plus en plus de nouveaux professionnels et tend à s’etoffer encore dans les années à venir. La configuration actuelle, ne permet pas d’optimiser la prise en charge des patients et de respecter la confidentialité. Il est important d’agrandir les locaux, mais également de mieux répartir les bureaux afin de crééer des pôles (médicaux, administratif, paramédicaux…).</w:t>
      </w:r>
    </w:p>
    <w:p w14:paraId="0FD98D05" w14:textId="77777777" w:rsidR="00D12FFC" w:rsidRPr="00D12FFC" w:rsidRDefault="00D12FFC" w:rsidP="00D12FFC">
      <w:pPr>
        <w:pStyle w:val="05ARTICLENiv1-Texte"/>
        <w:rPr>
          <w:rFonts w:asciiTheme="minorHAnsi" w:hAnsiTheme="minorHAnsi" w:cstheme="minorHAnsi"/>
          <w:bCs/>
        </w:rPr>
      </w:pPr>
    </w:p>
    <w:p w14:paraId="2803B73C" w14:textId="77777777" w:rsidR="00D12FFC" w:rsidRPr="00D12FFC" w:rsidRDefault="00D12FFC" w:rsidP="00D12FFC">
      <w:pPr>
        <w:pStyle w:val="05ARTICLENiv1-Texte"/>
        <w:rPr>
          <w:rFonts w:asciiTheme="minorHAnsi" w:hAnsiTheme="minorHAnsi" w:cstheme="minorHAnsi"/>
          <w:bCs/>
        </w:rPr>
      </w:pPr>
      <w:r w:rsidRPr="00D12FFC">
        <w:rPr>
          <w:rFonts w:asciiTheme="minorHAnsi" w:hAnsiTheme="minorHAnsi" w:cstheme="minorHAnsi"/>
          <w:bCs/>
        </w:rPr>
        <w:t>La maison de santé est gérée par la SISA (Société Interprofessionnelle de Soins Ambulatoires) « Maison de Santé du Canton de Luzy ».</w:t>
      </w:r>
    </w:p>
    <w:p w14:paraId="7F59366A"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Le projet constitue en la création d’un logement (type T2), d’un bureau et d’une salle de réunion supplémentaire à l’étage d’un bâtiment situé le long de l’avenue Hoche (parcelle A 2889). Ce projet s’intègre dans une réhabilitation plus globale de la Maison de santé.</w:t>
      </w:r>
    </w:p>
    <w:p w14:paraId="1C8975A0"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Une étude de faisabilité permettant de chiffrer les travaux a été finalisée en février 2025. Elle sera transmise au maitre d’œuvre.</w:t>
      </w:r>
    </w:p>
    <w:p w14:paraId="60722B01"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xml:space="preserve">Elle a permis de phaser les travaux : </w:t>
      </w:r>
    </w:p>
    <w:p w14:paraId="16E8A1D4" w14:textId="77777777" w:rsidR="00D12FFC" w:rsidRPr="00D12FFC" w:rsidRDefault="00D12FFC" w:rsidP="00D12FFC">
      <w:pPr>
        <w:pStyle w:val="05ARTICLENiv1-Texte"/>
        <w:rPr>
          <w:rFonts w:asciiTheme="minorHAnsi" w:hAnsiTheme="minorHAnsi" w:cstheme="minorHAnsi"/>
        </w:rPr>
      </w:pPr>
    </w:p>
    <w:p w14:paraId="7594FB08" w14:textId="77777777" w:rsidR="00D12FFC" w:rsidRPr="00D12FFC" w:rsidRDefault="00D12FFC" w:rsidP="00D12FFC">
      <w:pPr>
        <w:pStyle w:val="05ARTICLENiv1-Texte"/>
        <w:rPr>
          <w:rFonts w:asciiTheme="minorHAnsi" w:hAnsiTheme="minorHAnsi" w:cstheme="minorHAnsi"/>
          <w:b/>
        </w:rPr>
      </w:pPr>
      <w:r w:rsidRPr="00D12FFC">
        <w:rPr>
          <w:rFonts w:asciiTheme="minorHAnsi" w:hAnsiTheme="minorHAnsi" w:cstheme="minorHAnsi"/>
          <w:b/>
        </w:rPr>
        <w:t>Phase 1 : Etage Avenue Hoche (objet de la présente consultation)</w:t>
      </w:r>
    </w:p>
    <w:p w14:paraId="6F6F6ADF" w14:textId="77777777" w:rsidR="00D12FFC" w:rsidRPr="00D12FFC" w:rsidRDefault="00D12FFC" w:rsidP="00D12FFC">
      <w:pPr>
        <w:pStyle w:val="05ARTICLENiv1-Texte"/>
        <w:numPr>
          <w:ilvl w:val="0"/>
          <w:numId w:val="30"/>
        </w:numPr>
        <w:rPr>
          <w:rFonts w:asciiTheme="minorHAnsi" w:hAnsiTheme="minorHAnsi" w:cstheme="minorHAnsi"/>
        </w:rPr>
      </w:pPr>
      <w:r w:rsidRPr="00D12FFC">
        <w:rPr>
          <w:rFonts w:asciiTheme="minorHAnsi" w:hAnsiTheme="minorHAnsi" w:cstheme="minorHAnsi"/>
        </w:rPr>
        <w:t>Un logement supplémentaire avec chambre, cuisine/séjour, salle de bain, toilettes. Il existe actuellement un logement au rez de chaussée qui est occupé par 4 locataires qui tournent en fonction de leur planning de présence (consulation et garde). Il a été créé lors des derniers travaux en 2018.</w:t>
      </w:r>
    </w:p>
    <w:p w14:paraId="2063EEB7" w14:textId="77777777" w:rsidR="00D12FFC" w:rsidRPr="00D12FFC" w:rsidRDefault="00D12FFC" w:rsidP="00D12FFC">
      <w:pPr>
        <w:pStyle w:val="05ARTICLENiv1-Texte"/>
        <w:numPr>
          <w:ilvl w:val="0"/>
          <w:numId w:val="30"/>
        </w:numPr>
        <w:rPr>
          <w:rFonts w:asciiTheme="minorHAnsi" w:hAnsiTheme="minorHAnsi" w:cstheme="minorHAnsi"/>
        </w:rPr>
      </w:pPr>
      <w:r w:rsidRPr="00D12FFC">
        <w:rPr>
          <w:rFonts w:asciiTheme="minorHAnsi" w:hAnsiTheme="minorHAnsi" w:cstheme="minorHAnsi"/>
        </w:rPr>
        <w:t>Une salle de réunion avec possibilité de projection</w:t>
      </w:r>
    </w:p>
    <w:p w14:paraId="34C9A624" w14:textId="77777777" w:rsidR="00D12FFC" w:rsidRPr="00D12FFC" w:rsidRDefault="00D12FFC" w:rsidP="00D12FFC">
      <w:pPr>
        <w:pStyle w:val="05ARTICLENiv1-Texte"/>
        <w:numPr>
          <w:ilvl w:val="0"/>
          <w:numId w:val="30"/>
        </w:numPr>
        <w:rPr>
          <w:rFonts w:asciiTheme="minorHAnsi" w:hAnsiTheme="minorHAnsi" w:cstheme="minorHAnsi"/>
        </w:rPr>
      </w:pPr>
      <w:r w:rsidRPr="00D12FFC">
        <w:rPr>
          <w:rFonts w:asciiTheme="minorHAnsi" w:hAnsiTheme="minorHAnsi" w:cstheme="minorHAnsi"/>
        </w:rPr>
        <w:t>Un bureau d’administration,</w:t>
      </w:r>
    </w:p>
    <w:p w14:paraId="36F78DBE" w14:textId="77777777" w:rsidR="00D12FFC" w:rsidRPr="00D12FFC" w:rsidRDefault="00D12FFC" w:rsidP="00D12FFC">
      <w:pPr>
        <w:pStyle w:val="05ARTICLENiv1-Texte"/>
        <w:numPr>
          <w:ilvl w:val="0"/>
          <w:numId w:val="30"/>
        </w:numPr>
        <w:rPr>
          <w:rFonts w:asciiTheme="minorHAnsi" w:hAnsiTheme="minorHAnsi" w:cstheme="minorHAnsi"/>
        </w:rPr>
      </w:pPr>
      <w:r w:rsidRPr="00D12FFC">
        <w:rPr>
          <w:rFonts w:asciiTheme="minorHAnsi" w:hAnsiTheme="minorHAnsi" w:cstheme="minorHAnsi"/>
        </w:rPr>
        <w:t>Des WC PMR pour l’étage,</w:t>
      </w:r>
    </w:p>
    <w:p w14:paraId="5205839F" w14:textId="77777777" w:rsidR="00D12FFC" w:rsidRPr="00D12FFC" w:rsidRDefault="00D12FFC" w:rsidP="00D12FFC">
      <w:pPr>
        <w:pStyle w:val="05ARTICLENiv1-Texte"/>
        <w:numPr>
          <w:ilvl w:val="0"/>
          <w:numId w:val="30"/>
        </w:numPr>
        <w:rPr>
          <w:rFonts w:asciiTheme="minorHAnsi" w:hAnsiTheme="minorHAnsi" w:cstheme="minorHAnsi"/>
        </w:rPr>
      </w:pPr>
      <w:r w:rsidRPr="00D12FFC">
        <w:rPr>
          <w:rFonts w:asciiTheme="minorHAnsi" w:hAnsiTheme="minorHAnsi" w:cstheme="minorHAnsi"/>
        </w:rPr>
        <w:t>Un espace de stockage</w:t>
      </w:r>
    </w:p>
    <w:p w14:paraId="38973D2F" w14:textId="77777777" w:rsidR="00D12FFC" w:rsidRPr="00D12FFC" w:rsidRDefault="00D12FFC" w:rsidP="00D12FFC">
      <w:pPr>
        <w:pStyle w:val="05ARTICLENiv1-Texte"/>
        <w:numPr>
          <w:ilvl w:val="0"/>
          <w:numId w:val="30"/>
        </w:numPr>
        <w:rPr>
          <w:rFonts w:asciiTheme="minorHAnsi" w:hAnsiTheme="minorHAnsi" w:cstheme="minorHAnsi"/>
        </w:rPr>
      </w:pPr>
      <w:r w:rsidRPr="00D12FFC">
        <w:rPr>
          <w:rFonts w:asciiTheme="minorHAnsi" w:hAnsiTheme="minorHAnsi" w:cstheme="minorHAnsi"/>
        </w:rPr>
        <w:t>Mise en accessibilité de l’étage (cage d’ascenceur déjà présente)</w:t>
      </w:r>
    </w:p>
    <w:p w14:paraId="1D13066C" w14:textId="77777777" w:rsidR="00D12FFC" w:rsidRPr="00D12FFC" w:rsidRDefault="00D12FFC" w:rsidP="00D12FFC">
      <w:pPr>
        <w:pStyle w:val="05ARTICLENiv1-Texte"/>
        <w:rPr>
          <w:rFonts w:asciiTheme="minorHAnsi" w:hAnsiTheme="minorHAnsi" w:cstheme="minorHAnsi"/>
        </w:rPr>
      </w:pPr>
    </w:p>
    <w:p w14:paraId="7DEA289C" w14:textId="77777777" w:rsidR="00D12FFC" w:rsidRPr="00D12FFC" w:rsidRDefault="00D12FFC" w:rsidP="00D12FFC">
      <w:pPr>
        <w:pStyle w:val="05ARTICLENiv1-Texte"/>
        <w:rPr>
          <w:rFonts w:asciiTheme="minorHAnsi" w:hAnsiTheme="minorHAnsi" w:cstheme="minorHAnsi"/>
          <w:b/>
        </w:rPr>
      </w:pPr>
      <w:r w:rsidRPr="00D12FFC">
        <w:rPr>
          <w:rFonts w:asciiTheme="minorHAnsi" w:hAnsiTheme="minorHAnsi" w:cstheme="minorHAnsi"/>
          <w:b/>
        </w:rPr>
        <w:t xml:space="preserve">Phase 2 : 2026-2027 </w:t>
      </w:r>
      <w:r w:rsidRPr="00D12FFC">
        <w:rPr>
          <w:rFonts w:asciiTheme="minorHAnsi" w:hAnsiTheme="minorHAnsi" w:cstheme="minorHAnsi"/>
          <w:b/>
          <w:u w:val="single"/>
        </w:rPr>
        <w:t>(ne fait pas partie de la consultation)</w:t>
      </w:r>
    </w:p>
    <w:p w14:paraId="1B24DE89" w14:textId="3932FB60" w:rsidR="00D12FFC" w:rsidRPr="00D12FFC" w:rsidRDefault="00D12FFC" w:rsidP="00D12FFC">
      <w:pPr>
        <w:pStyle w:val="05ARTICLENiv1-Texte"/>
        <w:numPr>
          <w:ilvl w:val="0"/>
          <w:numId w:val="30"/>
        </w:numPr>
        <w:rPr>
          <w:rFonts w:asciiTheme="minorHAnsi" w:hAnsiTheme="minorHAnsi" w:cstheme="minorHAnsi"/>
        </w:rPr>
      </w:pPr>
      <w:r w:rsidRPr="00D12FFC">
        <w:rPr>
          <w:rFonts w:asciiTheme="minorHAnsi" w:hAnsiTheme="minorHAnsi" w:cstheme="minorHAnsi"/>
        </w:rPr>
        <w:t xml:space="preserve">Réaménagement et </w:t>
      </w:r>
      <w:r w:rsidR="00ED0F2A">
        <w:rPr>
          <w:rFonts w:asciiTheme="minorHAnsi" w:hAnsiTheme="minorHAnsi" w:cstheme="minorHAnsi"/>
        </w:rPr>
        <w:t>agrandissement</w:t>
      </w:r>
      <w:r w:rsidRPr="00D12FFC">
        <w:rPr>
          <w:rFonts w:asciiTheme="minorHAnsi" w:hAnsiTheme="minorHAnsi" w:cstheme="minorHAnsi"/>
        </w:rPr>
        <w:t xml:space="preserve"> de l’existant </w:t>
      </w:r>
    </w:p>
    <w:p w14:paraId="739F657A" w14:textId="77777777" w:rsidR="009A67C9" w:rsidRPr="009A67C9" w:rsidRDefault="009A67C9" w:rsidP="009A67C9">
      <w:pPr>
        <w:pStyle w:val="05ARTICLENiv1-Texte"/>
        <w:rPr>
          <w:rFonts w:asciiTheme="minorHAnsi" w:hAnsiTheme="minorHAnsi" w:cstheme="minorHAnsi"/>
        </w:rPr>
      </w:pPr>
    </w:p>
    <w:p w14:paraId="31B68EED" w14:textId="3A468523" w:rsidR="009A67C9" w:rsidRDefault="009A67C9" w:rsidP="009A67C9">
      <w:pPr>
        <w:pStyle w:val="05ARTICLENiv1-Texte"/>
        <w:rPr>
          <w:rFonts w:asciiTheme="minorHAnsi" w:hAnsiTheme="minorHAnsi" w:cstheme="minorHAnsi"/>
        </w:rPr>
      </w:pPr>
      <w:r w:rsidRPr="009A67C9">
        <w:rPr>
          <w:rFonts w:asciiTheme="minorHAnsi" w:hAnsiTheme="minorHAnsi" w:cstheme="minorHAnsi"/>
        </w:rPr>
        <w:t xml:space="preserve">Il s’agit d’une prestation de maîtrise d’œuvre complète, additionnée à des prestations complémentaires d’études liées au projet. </w:t>
      </w:r>
    </w:p>
    <w:p w14:paraId="3371FBF7" w14:textId="47326F4D" w:rsidR="00381845" w:rsidRPr="00381845" w:rsidRDefault="00381845" w:rsidP="00D12FFC">
      <w:pPr>
        <w:pStyle w:val="05ARTICLENiv1-Texte"/>
        <w:rPr>
          <w:rFonts w:asciiTheme="minorHAnsi" w:hAnsiTheme="minorHAnsi" w:cstheme="minorHAnsi"/>
        </w:rPr>
      </w:pPr>
      <w:r w:rsidRPr="00381845">
        <w:rPr>
          <w:rFonts w:asciiTheme="minorHAnsi" w:hAnsiTheme="minorHAnsi" w:cstheme="minorHAnsi"/>
        </w:rPr>
        <w:t xml:space="preserve">Les exigences techniques de l’opération sont liées au respect des règlementations en vigueur </w:t>
      </w:r>
      <w:r w:rsidR="00D12FFC">
        <w:rPr>
          <w:rFonts w:asciiTheme="minorHAnsi" w:hAnsiTheme="minorHAnsi" w:cstheme="minorHAnsi"/>
        </w:rPr>
        <w:t xml:space="preserve">et définies au CCTP. </w:t>
      </w:r>
    </w:p>
    <w:p w14:paraId="36DBF98A" w14:textId="77777777" w:rsidR="00381845" w:rsidRPr="00381845" w:rsidRDefault="00381845" w:rsidP="00381845">
      <w:pPr>
        <w:pStyle w:val="05ARTICLENiv1-Texte"/>
        <w:rPr>
          <w:rFonts w:asciiTheme="minorHAnsi" w:hAnsiTheme="minorHAnsi" w:cstheme="minorHAnsi"/>
        </w:rPr>
      </w:pPr>
    </w:p>
    <w:p w14:paraId="3000EF90" w14:textId="77777777" w:rsidR="00381845" w:rsidRPr="00381845" w:rsidRDefault="00381845" w:rsidP="00381845">
      <w:pPr>
        <w:pStyle w:val="05ARTICLENiv1-Texte"/>
        <w:rPr>
          <w:rFonts w:asciiTheme="minorHAnsi" w:hAnsiTheme="minorHAnsi" w:cstheme="minorHAnsi"/>
        </w:rPr>
      </w:pPr>
      <w:r w:rsidRPr="00381845">
        <w:rPr>
          <w:rFonts w:asciiTheme="minorHAnsi" w:hAnsiTheme="minorHAnsi" w:cstheme="minorHAnsi"/>
        </w:rPr>
        <w:lastRenderedPageBreak/>
        <w:t xml:space="preserve">Par ailleurs, les modalités de financement de l’opération reposent également et en partie sur l’octroi de subventions, conditionnées par l’application de référentiel et le respect de critères de performance environnementales. Aussi l’opération se devra de respecter les conditions fixées par : </w:t>
      </w:r>
    </w:p>
    <w:p w14:paraId="2EF32548" w14:textId="77777777" w:rsidR="00381845" w:rsidRPr="00381845" w:rsidRDefault="00381845" w:rsidP="00381845">
      <w:pPr>
        <w:pStyle w:val="05ARTICLENiv1-Texte"/>
        <w:numPr>
          <w:ilvl w:val="0"/>
          <w:numId w:val="28"/>
        </w:numPr>
        <w:rPr>
          <w:rFonts w:asciiTheme="minorHAnsi" w:hAnsiTheme="minorHAnsi" w:cstheme="minorHAnsi"/>
        </w:rPr>
      </w:pPr>
      <w:r w:rsidRPr="00381845">
        <w:rPr>
          <w:rFonts w:asciiTheme="minorHAnsi" w:hAnsiTheme="minorHAnsi" w:cstheme="minorHAnsi"/>
        </w:rPr>
        <w:t>Les éco-conditionnalités fixées à l’annexe technique des règlements d’interventions TEA – Territoire en action de la Direction de l’Aménagement du Territoire (DAT) de la Région Bourgogne-Franche-Comté</w:t>
      </w:r>
    </w:p>
    <w:p w14:paraId="3206C6A1" w14:textId="6425AB54" w:rsidR="009A67C9" w:rsidRPr="009A67C9" w:rsidRDefault="009A67C9" w:rsidP="009A67C9">
      <w:pPr>
        <w:pStyle w:val="05ARTICLENiv1-Texte"/>
        <w:rPr>
          <w:rFonts w:asciiTheme="minorHAnsi" w:hAnsiTheme="minorHAnsi" w:cstheme="minorHAnsi"/>
        </w:rPr>
      </w:pPr>
      <w:r w:rsidRPr="009A67C9">
        <w:rPr>
          <w:rFonts w:asciiTheme="minorHAnsi" w:hAnsiTheme="minorHAnsi" w:cstheme="minorHAnsi"/>
        </w:rPr>
        <w:t xml:space="preserve">Le détail est précisé au cahier des clauses techniques particulières. </w:t>
      </w:r>
    </w:p>
    <w:bookmarkEnd w:id="5"/>
    <w:p w14:paraId="5429DB93" w14:textId="77777777" w:rsidR="00445BE3" w:rsidRPr="00445BE3" w:rsidRDefault="00445BE3" w:rsidP="00445BE3">
      <w:pPr>
        <w:pStyle w:val="05ARTICLENiv1-Texte"/>
        <w:rPr>
          <w:rFonts w:asciiTheme="minorHAnsi" w:hAnsiTheme="minorHAnsi" w:cstheme="minorHAnsi"/>
        </w:rPr>
      </w:pPr>
      <w:r w:rsidRPr="00445BE3">
        <w:rPr>
          <w:rFonts w:asciiTheme="minorHAnsi" w:hAnsiTheme="minorHAnsi" w:cstheme="minorHAnsi"/>
        </w:rPr>
        <w:t>Le marché n'est pas alloti.</w:t>
      </w:r>
    </w:p>
    <w:p w14:paraId="479E04EB" w14:textId="77777777" w:rsidR="00F65AA4" w:rsidRPr="008202E1" w:rsidRDefault="00503B3C" w:rsidP="00503B3C">
      <w:pPr>
        <w:pStyle w:val="05ARTICLENiv1-Texte"/>
        <w:rPr>
          <w:rFonts w:asciiTheme="minorHAnsi" w:hAnsiTheme="minorHAnsi" w:cstheme="minorHAnsi"/>
          <w:sz w:val="22"/>
          <w:szCs w:val="22"/>
        </w:rPr>
      </w:pPr>
      <w:r w:rsidRPr="008202E1">
        <w:rPr>
          <w:rFonts w:asciiTheme="minorHAnsi" w:hAnsiTheme="minorHAnsi" w:cstheme="minorHAnsi"/>
          <w:sz w:val="22"/>
          <w:szCs w:val="22"/>
        </w:rPr>
        <w:t>b – Lieu d’exécution</w:t>
      </w:r>
      <w:bookmarkEnd w:id="4"/>
    </w:p>
    <w:p w14:paraId="142F740E" w14:textId="2952D3B4" w:rsidR="00503B3C" w:rsidRPr="008202E1" w:rsidRDefault="00D12FFC" w:rsidP="00503B3C">
      <w:pPr>
        <w:pStyle w:val="05ARTICLENiv1-Texte"/>
        <w:rPr>
          <w:rFonts w:asciiTheme="minorHAnsi" w:hAnsiTheme="minorHAnsi" w:cstheme="minorHAnsi"/>
          <w:sz w:val="22"/>
          <w:szCs w:val="22"/>
        </w:rPr>
      </w:pPr>
      <w:r>
        <w:rPr>
          <w:rFonts w:asciiTheme="minorHAnsi" w:hAnsiTheme="minorHAnsi" w:cstheme="minorHAnsi"/>
          <w:sz w:val="22"/>
          <w:szCs w:val="22"/>
        </w:rPr>
        <w:t>5-7 Rue Hoche 58 170 LUZY</w:t>
      </w:r>
    </w:p>
    <w:p w14:paraId="10CA4950" w14:textId="77777777" w:rsidR="00F65AA4" w:rsidRPr="008202E1" w:rsidRDefault="00503B3C" w:rsidP="00503B3C">
      <w:pPr>
        <w:pStyle w:val="05ARTICLENiv1-Texte"/>
        <w:rPr>
          <w:rFonts w:asciiTheme="minorHAnsi" w:hAnsiTheme="minorHAnsi" w:cstheme="minorHAnsi"/>
          <w:sz w:val="22"/>
          <w:szCs w:val="22"/>
        </w:rPr>
      </w:pPr>
      <w:r w:rsidRPr="008202E1">
        <w:rPr>
          <w:rFonts w:asciiTheme="minorHAnsi" w:hAnsiTheme="minorHAnsi" w:cstheme="minorHAnsi"/>
          <w:sz w:val="22"/>
          <w:szCs w:val="22"/>
        </w:rPr>
        <w:t>c - Enveloppe prévisionnelle des travaux</w:t>
      </w:r>
    </w:p>
    <w:p w14:paraId="28E72521" w14:textId="0088BB6D" w:rsidR="00C26F31" w:rsidRDefault="00C26F31" w:rsidP="00C26F31">
      <w:pPr>
        <w:tabs>
          <w:tab w:val="left" w:pos="1134"/>
        </w:tabs>
        <w:spacing w:before="160" w:after="160"/>
        <w:rPr>
          <w:rFonts w:asciiTheme="minorHAnsi" w:hAnsiTheme="minorHAnsi" w:cstheme="minorHAnsi"/>
          <w:b/>
          <w:noProof/>
          <w:lang w:eastAsia="fr-FR"/>
        </w:rPr>
      </w:pPr>
      <w:bookmarkStart w:id="6" w:name="_Hlk201928605"/>
      <w:r>
        <w:rPr>
          <w:rFonts w:asciiTheme="minorHAnsi" w:hAnsiTheme="minorHAnsi" w:cstheme="minorHAnsi"/>
          <w:b/>
          <w:noProof/>
          <w:lang w:eastAsia="fr-FR"/>
        </w:rPr>
        <w:t>C</w:t>
      </w:r>
      <w:r w:rsidRPr="00C26F31">
        <w:rPr>
          <w:rFonts w:asciiTheme="minorHAnsi" w:hAnsiTheme="minorHAnsi" w:cstheme="minorHAnsi"/>
          <w:b/>
          <w:noProof/>
          <w:lang w:eastAsia="fr-FR"/>
        </w:rPr>
        <w:t xml:space="preserve">oût d’objectif </w:t>
      </w:r>
      <w:r w:rsidR="009A67C9">
        <w:rPr>
          <w:rFonts w:asciiTheme="minorHAnsi" w:hAnsiTheme="minorHAnsi" w:cstheme="minorHAnsi"/>
          <w:b/>
          <w:noProof/>
          <w:lang w:eastAsia="fr-FR"/>
        </w:rPr>
        <w:t xml:space="preserve">des travaux permettant la base de calcul de l’enveloppe prévisionnelle de rémunération de </w:t>
      </w:r>
      <w:r w:rsidRPr="00C26F31">
        <w:rPr>
          <w:rFonts w:asciiTheme="minorHAnsi" w:hAnsiTheme="minorHAnsi" w:cstheme="minorHAnsi"/>
          <w:b/>
          <w:noProof/>
          <w:lang w:eastAsia="fr-FR"/>
        </w:rPr>
        <w:t xml:space="preserve">« maîtrise d’œuvre », </w:t>
      </w:r>
    </w:p>
    <w:p w14:paraId="696DC54F" w14:textId="77777777" w:rsidR="00D12FFC" w:rsidRPr="00D12FFC" w:rsidRDefault="00D12FFC" w:rsidP="00D12FFC">
      <w:pPr>
        <w:tabs>
          <w:tab w:val="left" w:pos="1134"/>
        </w:tabs>
        <w:spacing w:before="160" w:after="160"/>
        <w:rPr>
          <w:rFonts w:asciiTheme="minorHAnsi" w:hAnsiTheme="minorHAnsi" w:cstheme="minorHAnsi"/>
          <w:b/>
          <w:noProof/>
          <w:lang w:eastAsia="fr-FR"/>
        </w:rPr>
      </w:pPr>
      <w:bookmarkStart w:id="7" w:name="_Hlk195179879"/>
      <w:bookmarkStart w:id="8" w:name="_Hlk191372598"/>
      <w:r w:rsidRPr="00D12FFC">
        <w:rPr>
          <w:rFonts w:asciiTheme="minorHAnsi" w:hAnsiTheme="minorHAnsi" w:cstheme="minorHAnsi"/>
          <w:b/>
          <w:noProof/>
          <w:lang w:eastAsia="fr-FR"/>
        </w:rPr>
        <w:t xml:space="preserve">205 224.23 € HT (aléas inclus) </w:t>
      </w:r>
      <w:bookmarkEnd w:id="7"/>
    </w:p>
    <w:p w14:paraId="5BD23796" w14:textId="6E405BAE" w:rsidR="008202E1" w:rsidRPr="008202E1" w:rsidRDefault="008202E1" w:rsidP="008202E1">
      <w:pPr>
        <w:tabs>
          <w:tab w:val="left" w:pos="1134"/>
        </w:tabs>
        <w:spacing w:before="160" w:after="160"/>
        <w:rPr>
          <w:rFonts w:asciiTheme="minorHAnsi" w:hAnsiTheme="minorHAnsi" w:cstheme="minorHAnsi"/>
          <w:i/>
        </w:rPr>
      </w:pPr>
      <w:r w:rsidRPr="008202E1">
        <w:rPr>
          <w:rFonts w:asciiTheme="minorHAnsi" w:hAnsiTheme="minorHAnsi" w:cstheme="minorHAnsi"/>
          <w:i/>
        </w:rPr>
        <w:t xml:space="preserve">Ce montant </w:t>
      </w:r>
      <w:r w:rsidR="00C26F31">
        <w:rPr>
          <w:rFonts w:asciiTheme="minorHAnsi" w:hAnsiTheme="minorHAnsi" w:cstheme="minorHAnsi"/>
          <w:i/>
        </w:rPr>
        <w:t>a</w:t>
      </w:r>
      <w:r w:rsidRPr="008202E1">
        <w:rPr>
          <w:rFonts w:asciiTheme="minorHAnsi" w:hAnsiTheme="minorHAnsi" w:cstheme="minorHAnsi"/>
          <w:i/>
        </w:rPr>
        <w:t xml:space="preserve"> fait l’objet d’un </w:t>
      </w:r>
      <w:r w:rsidR="00C26F31">
        <w:rPr>
          <w:rFonts w:asciiTheme="minorHAnsi" w:hAnsiTheme="minorHAnsi" w:cstheme="minorHAnsi"/>
          <w:i/>
        </w:rPr>
        <w:t xml:space="preserve">chiffrage dans le cadre d’une étude de faisabilité préalable, portant aide à la décision. </w:t>
      </w:r>
    </w:p>
    <w:bookmarkEnd w:id="8"/>
    <w:bookmarkEnd w:id="6"/>
    <w:p w14:paraId="1D982249" w14:textId="77777777" w:rsidR="00503B3C" w:rsidRPr="008202E1" w:rsidRDefault="00503B3C" w:rsidP="00503B3C">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d – Planning prévisionnel : </w:t>
      </w:r>
    </w:p>
    <w:p w14:paraId="7068166B" w14:textId="3C501715" w:rsidR="00503B3C" w:rsidRDefault="00503B3C" w:rsidP="00910292">
      <w:pPr>
        <w:pStyle w:val="05ARTICLENiv1-Texte"/>
        <w:numPr>
          <w:ilvl w:val="0"/>
          <w:numId w:val="7"/>
        </w:numPr>
        <w:rPr>
          <w:rFonts w:asciiTheme="minorHAnsi" w:hAnsiTheme="minorHAnsi" w:cstheme="minorHAnsi"/>
          <w:sz w:val="22"/>
          <w:szCs w:val="22"/>
        </w:rPr>
      </w:pPr>
      <w:r w:rsidRPr="008202E1">
        <w:rPr>
          <w:rFonts w:asciiTheme="minorHAnsi" w:hAnsiTheme="minorHAnsi" w:cstheme="minorHAnsi"/>
          <w:sz w:val="22"/>
          <w:szCs w:val="22"/>
        </w:rPr>
        <w:t xml:space="preserve">Démarrage </w:t>
      </w:r>
      <w:r w:rsidR="00381845">
        <w:rPr>
          <w:rFonts w:asciiTheme="minorHAnsi" w:hAnsiTheme="minorHAnsi" w:cstheme="minorHAnsi"/>
          <w:sz w:val="22"/>
          <w:szCs w:val="22"/>
        </w:rPr>
        <w:t>de la mission de la</w:t>
      </w:r>
      <w:r w:rsidRPr="008202E1">
        <w:rPr>
          <w:rFonts w:asciiTheme="minorHAnsi" w:hAnsiTheme="minorHAnsi" w:cstheme="minorHAnsi"/>
          <w:sz w:val="22"/>
          <w:szCs w:val="22"/>
        </w:rPr>
        <w:t xml:space="preserve"> MOE </w:t>
      </w:r>
      <w:r w:rsidR="00D12FFC">
        <w:rPr>
          <w:rFonts w:asciiTheme="minorHAnsi" w:hAnsiTheme="minorHAnsi" w:cstheme="minorHAnsi"/>
          <w:sz w:val="22"/>
          <w:szCs w:val="22"/>
        </w:rPr>
        <w:t>septembre</w:t>
      </w:r>
      <w:r w:rsidR="0068665E">
        <w:rPr>
          <w:rFonts w:asciiTheme="minorHAnsi" w:hAnsiTheme="minorHAnsi" w:cstheme="minorHAnsi"/>
          <w:sz w:val="22"/>
          <w:szCs w:val="22"/>
        </w:rPr>
        <w:t>/octobre</w:t>
      </w:r>
      <w:r w:rsidR="00C26F31">
        <w:rPr>
          <w:rFonts w:asciiTheme="minorHAnsi" w:hAnsiTheme="minorHAnsi" w:cstheme="minorHAnsi"/>
          <w:sz w:val="22"/>
          <w:szCs w:val="22"/>
        </w:rPr>
        <w:t xml:space="preserve"> 2025</w:t>
      </w:r>
    </w:p>
    <w:p w14:paraId="2DDABCD9" w14:textId="51D5D0AF" w:rsidR="00381845" w:rsidRPr="008202E1" w:rsidRDefault="00381845" w:rsidP="00910292">
      <w:pPr>
        <w:pStyle w:val="05ARTICLENiv1-Texte"/>
        <w:numPr>
          <w:ilvl w:val="0"/>
          <w:numId w:val="7"/>
        </w:numPr>
        <w:rPr>
          <w:rFonts w:asciiTheme="minorHAnsi" w:hAnsiTheme="minorHAnsi" w:cstheme="minorHAnsi"/>
          <w:sz w:val="22"/>
          <w:szCs w:val="22"/>
        </w:rPr>
      </w:pPr>
      <w:r w:rsidRPr="00381845">
        <w:rPr>
          <w:rFonts w:asciiTheme="minorHAnsi" w:hAnsiTheme="minorHAnsi" w:cstheme="minorHAnsi"/>
          <w:b/>
          <w:bCs/>
          <w:sz w:val="22"/>
          <w:szCs w:val="22"/>
        </w:rPr>
        <w:t xml:space="preserve">L’objectif pour la réception des travaux est fixé à </w:t>
      </w:r>
      <w:r w:rsidR="00D12FFC">
        <w:rPr>
          <w:rFonts w:asciiTheme="minorHAnsi" w:hAnsiTheme="minorHAnsi" w:cstheme="minorHAnsi"/>
          <w:b/>
          <w:bCs/>
          <w:sz w:val="22"/>
          <w:szCs w:val="22"/>
        </w:rPr>
        <w:t>septembre</w:t>
      </w:r>
      <w:r w:rsidRPr="00381845">
        <w:rPr>
          <w:rFonts w:asciiTheme="minorHAnsi" w:hAnsiTheme="minorHAnsi" w:cstheme="minorHAnsi"/>
          <w:b/>
          <w:bCs/>
          <w:sz w:val="22"/>
          <w:szCs w:val="22"/>
        </w:rPr>
        <w:t xml:space="preserve"> 2026 pour permettre une mise en exploitation définitive </w:t>
      </w:r>
      <w:r w:rsidR="00D12FFC">
        <w:rPr>
          <w:rFonts w:asciiTheme="minorHAnsi" w:hAnsiTheme="minorHAnsi" w:cstheme="minorHAnsi"/>
          <w:b/>
          <w:bCs/>
          <w:sz w:val="22"/>
          <w:szCs w:val="22"/>
        </w:rPr>
        <w:t>au début de l’automne 2026</w:t>
      </w:r>
      <w:r w:rsidRPr="00381845">
        <w:rPr>
          <w:rFonts w:asciiTheme="minorHAnsi" w:hAnsiTheme="minorHAnsi" w:cstheme="minorHAnsi"/>
          <w:b/>
          <w:bCs/>
          <w:sz w:val="22"/>
          <w:szCs w:val="22"/>
        </w:rPr>
        <w:t>.</w:t>
      </w:r>
    </w:p>
    <w:p w14:paraId="64310725" w14:textId="166A031F" w:rsidR="00503B3C" w:rsidRPr="008202E1" w:rsidRDefault="009A67C9" w:rsidP="00910292">
      <w:pPr>
        <w:pStyle w:val="05ARTICLENiv1-Texte"/>
        <w:numPr>
          <w:ilvl w:val="0"/>
          <w:numId w:val="7"/>
        </w:numPr>
        <w:rPr>
          <w:rFonts w:asciiTheme="minorHAnsi" w:hAnsiTheme="minorHAnsi" w:cstheme="minorHAnsi"/>
          <w:sz w:val="22"/>
          <w:szCs w:val="22"/>
        </w:rPr>
      </w:pPr>
      <w:r>
        <w:rPr>
          <w:rFonts w:asciiTheme="minorHAnsi" w:hAnsiTheme="minorHAnsi" w:cstheme="minorHAnsi"/>
          <w:sz w:val="22"/>
          <w:szCs w:val="22"/>
        </w:rPr>
        <w:t>Fin</w:t>
      </w:r>
      <w:r w:rsidR="00381845">
        <w:rPr>
          <w:rFonts w:asciiTheme="minorHAnsi" w:hAnsiTheme="minorHAnsi" w:cstheme="minorHAnsi"/>
          <w:sz w:val="22"/>
          <w:szCs w:val="22"/>
        </w:rPr>
        <w:t xml:space="preserve"> impérative</w:t>
      </w:r>
      <w:r>
        <w:rPr>
          <w:rFonts w:asciiTheme="minorHAnsi" w:hAnsiTheme="minorHAnsi" w:cstheme="minorHAnsi"/>
          <w:sz w:val="22"/>
          <w:szCs w:val="22"/>
        </w:rPr>
        <w:t xml:space="preserve"> </w:t>
      </w:r>
      <w:r w:rsidR="00503B3C" w:rsidRPr="008202E1">
        <w:rPr>
          <w:rFonts w:asciiTheme="minorHAnsi" w:hAnsiTheme="minorHAnsi" w:cstheme="minorHAnsi"/>
          <w:sz w:val="22"/>
          <w:szCs w:val="22"/>
        </w:rPr>
        <w:t xml:space="preserve">des travaux : </w:t>
      </w:r>
      <w:r w:rsidR="00D12FFC">
        <w:rPr>
          <w:rFonts w:asciiTheme="minorHAnsi" w:hAnsiTheme="minorHAnsi" w:cstheme="minorHAnsi"/>
          <w:sz w:val="22"/>
          <w:szCs w:val="22"/>
        </w:rPr>
        <w:t>15 octobre 2026.</w:t>
      </w:r>
    </w:p>
    <w:p w14:paraId="47EC1572" w14:textId="77777777" w:rsidR="006451C7" w:rsidRPr="008202E1" w:rsidRDefault="006451C7" w:rsidP="00182CA4">
      <w:pPr>
        <w:pStyle w:val="Titre2"/>
        <w:rPr>
          <w:rFonts w:asciiTheme="minorHAnsi" w:hAnsiTheme="minorHAnsi" w:cstheme="minorHAnsi"/>
          <w:sz w:val="22"/>
          <w:szCs w:val="22"/>
        </w:rPr>
      </w:pPr>
      <w:bookmarkStart w:id="9" w:name="_Toc2242344"/>
      <w:bookmarkStart w:id="10" w:name="_Toc525120915"/>
      <w:bookmarkStart w:id="11" w:name="_Toc469661117"/>
      <w:bookmarkStart w:id="12" w:name="_Toc75943091"/>
      <w:bookmarkStart w:id="13" w:name="_Toc63775912"/>
      <w:bookmarkStart w:id="14" w:name="_Toc52959304"/>
      <w:bookmarkStart w:id="15" w:name="_Toc51753567"/>
      <w:bookmarkStart w:id="16" w:name="_Toc51753271"/>
      <w:bookmarkStart w:id="17" w:name="_Toc12959440"/>
      <w:r w:rsidRPr="008202E1">
        <w:rPr>
          <w:rFonts w:asciiTheme="minorHAnsi" w:hAnsiTheme="minorHAnsi" w:cstheme="minorHAnsi"/>
          <w:sz w:val="22"/>
          <w:szCs w:val="22"/>
        </w:rPr>
        <w:t>Contenu de la mission confiée à l’attributaire</w:t>
      </w:r>
      <w:bookmarkEnd w:id="9"/>
      <w:bookmarkEnd w:id="10"/>
      <w:bookmarkEnd w:id="11"/>
      <w:bookmarkEnd w:id="12"/>
      <w:bookmarkEnd w:id="13"/>
      <w:bookmarkEnd w:id="14"/>
      <w:bookmarkEnd w:id="15"/>
      <w:bookmarkEnd w:id="16"/>
      <w:bookmarkEnd w:id="17"/>
    </w:p>
    <w:p w14:paraId="46FF8BAF" w14:textId="77777777" w:rsidR="006451C7" w:rsidRPr="008202E1" w:rsidRDefault="006451C7" w:rsidP="006451C7">
      <w:pPr>
        <w:pStyle w:val="04ARTICLEOption1erniveau"/>
        <w:pBdr>
          <w:top w:val="none" w:sz="0" w:space="0" w:color="auto"/>
          <w:left w:val="none" w:sz="0" w:space="0" w:color="auto"/>
          <w:bottom w:val="none" w:sz="0" w:space="0" w:color="auto"/>
          <w:right w:val="none" w:sz="0" w:space="0" w:color="auto"/>
        </w:pBdr>
        <w:shd w:val="clear" w:color="auto" w:fill="FFFFFF" w:themeFill="background1"/>
        <w:ind w:left="0"/>
        <w:rPr>
          <w:rFonts w:asciiTheme="minorHAnsi" w:hAnsiTheme="minorHAnsi" w:cstheme="minorHAnsi"/>
          <w:sz w:val="22"/>
          <w:szCs w:val="22"/>
        </w:rPr>
      </w:pPr>
      <w:r w:rsidRPr="008202E1">
        <w:rPr>
          <w:rFonts w:asciiTheme="minorHAnsi" w:hAnsiTheme="minorHAnsi" w:cstheme="minorHAnsi"/>
          <w:sz w:val="22"/>
          <w:szCs w:val="22"/>
        </w:rPr>
        <w:t>Le marché est unique.</w:t>
      </w:r>
    </w:p>
    <w:p w14:paraId="549E872C" w14:textId="1F48B0C5" w:rsidR="006451C7" w:rsidRDefault="006451C7" w:rsidP="006451C7">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 marché qui sera conclu à la suite de la procédure engagée aura pour objet l’exécution des missions de maîtrise d’œuvre </w:t>
      </w:r>
      <w:r w:rsidR="00C26F31">
        <w:rPr>
          <w:rFonts w:asciiTheme="minorHAnsi" w:hAnsiTheme="minorHAnsi" w:cstheme="minorHAnsi"/>
          <w:sz w:val="22"/>
          <w:szCs w:val="22"/>
        </w:rPr>
        <w:t>CCAG MOE</w:t>
      </w:r>
      <w:r w:rsidRPr="008202E1">
        <w:rPr>
          <w:rFonts w:asciiTheme="minorHAnsi" w:hAnsiTheme="minorHAnsi" w:cstheme="minorHAnsi"/>
          <w:sz w:val="22"/>
          <w:szCs w:val="22"/>
        </w:rPr>
        <w:t xml:space="preserve"> et précisées dans le CCAP.</w:t>
      </w:r>
    </w:p>
    <w:p w14:paraId="5B325CB1" w14:textId="730E9D54" w:rsidR="00381845" w:rsidRPr="00381845" w:rsidRDefault="00381845" w:rsidP="00381845">
      <w:pPr>
        <w:pStyle w:val="05ARTICLENiv1-Texte"/>
        <w:rPr>
          <w:rFonts w:asciiTheme="minorHAnsi" w:hAnsiTheme="minorHAnsi" w:cstheme="minorHAnsi"/>
          <w:b/>
          <w:bCs/>
        </w:rPr>
      </w:pPr>
      <w:bookmarkStart w:id="18" w:name="_Hlk201926951"/>
      <w:r w:rsidRPr="00381845">
        <w:rPr>
          <w:rFonts w:asciiTheme="minorHAnsi" w:hAnsiTheme="minorHAnsi" w:cstheme="minorHAnsi"/>
          <w:b/>
          <w:bCs/>
        </w:rPr>
        <w:t>Prestation complète de MOE selon la loi MOP y compris les études nécessaires à la réalisation du projet dans son ensemble.</w:t>
      </w:r>
    </w:p>
    <w:p w14:paraId="06F59125"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xml:space="preserve">1. </w:t>
      </w:r>
      <w:r w:rsidRPr="00D12FFC">
        <w:rPr>
          <w:rFonts w:asciiTheme="minorHAnsi" w:hAnsiTheme="minorHAnsi" w:cstheme="minorHAnsi"/>
          <w:u w:val="single"/>
        </w:rPr>
        <w:t>Les études de diagnostic permettent, outre les éléments mentionnés à l'article R2431-19 du code de la commande publique :</w:t>
      </w:r>
    </w:p>
    <w:p w14:paraId="15CDDC56"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d’établir un état des lieux. A cette fin, le maître d’ouvrage a la charge de remettre à la maîtrise d’œuvre, tous les renseignements en sa possession concernant le bâtiment, son environnement, ses performances et son fonctionnement. Le maître d’œuvre est chargé, s’il y a lieu, d’effectuer les relevés nécessaires à l’établissement de cet état des lieux ;</w:t>
      </w:r>
    </w:p>
    <w:p w14:paraId="158A82F2"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d’assurer une meilleure prise en compte des attentes des habitants et usagers ;</w:t>
      </w:r>
    </w:p>
    <w:p w14:paraId="7DCE3E20"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de procéder à une analyse technique sur la résistance mécanique des structures en place et sur la conformité des équipements techniques aux normes en vigueur, et aux règlements d’hygiène et de sécurité.</w:t>
      </w:r>
    </w:p>
    <w:p w14:paraId="6C324503"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w:t>
      </w:r>
    </w:p>
    <w:p w14:paraId="5F8E79CD" w14:textId="77777777" w:rsidR="00D12FFC" w:rsidRPr="00D12FFC" w:rsidRDefault="00D12FFC" w:rsidP="00D12FFC">
      <w:pPr>
        <w:pStyle w:val="05ARTICLENiv1-Texte"/>
        <w:rPr>
          <w:rFonts w:asciiTheme="minorHAnsi" w:hAnsiTheme="minorHAnsi" w:cstheme="minorHAnsi"/>
          <w:u w:val="single"/>
        </w:rPr>
      </w:pPr>
      <w:r w:rsidRPr="00D12FFC">
        <w:rPr>
          <w:rFonts w:asciiTheme="minorHAnsi" w:hAnsiTheme="minorHAnsi" w:cstheme="minorHAnsi"/>
        </w:rPr>
        <w:t>2</w:t>
      </w:r>
      <w:r w:rsidRPr="00D12FFC">
        <w:rPr>
          <w:rFonts w:asciiTheme="minorHAnsi" w:hAnsiTheme="minorHAnsi" w:cstheme="minorHAnsi"/>
          <w:u w:val="single"/>
        </w:rPr>
        <w:t>. Les études d’avant-projet, fondées sur les études de diagnostic et le programme fonctionnel approuvés par le maître d’ouvrage, comprennent :</w:t>
      </w:r>
    </w:p>
    <w:p w14:paraId="77E39518"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a) Les études d’avant-projet sommaire qui ont pour objet, outre les éléments mentionnés à l'article R2431-21 du code de la commande publique, de proposer éventuellement :</w:t>
      </w:r>
    </w:p>
    <w:p w14:paraId="70DBC1F0"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des performances techniques à atteindre ;</w:t>
      </w:r>
    </w:p>
    <w:p w14:paraId="39ABF6B8"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lastRenderedPageBreak/>
        <w:t>- des études complémentaires d’investigation des existants en fonction des renseignements fournis lors des études de diagnostic.</w:t>
      </w:r>
    </w:p>
    <w:p w14:paraId="1524C54A"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Le niveau de définition correspond à des plans établis au 1/200, avec certains détails significatifs au 1/100 ;</w:t>
      </w:r>
    </w:p>
    <w:p w14:paraId="3EB1768F"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b) Les études d’avant-projet définitif, fondées sur la solution d’ensemble retenue à l’issue des études d’avant-projet sommaire approuvées par le maître d’ouvrage, et qui ont pour objet, outre les éléments mentionnés à l'article R2431-22 du code de la commande publique :</w:t>
      </w:r>
    </w:p>
    <w:p w14:paraId="391E1B26"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de vérifier le respect des différentes réglementations notamment celles relatives à l’hygiène et à la sécurité ;</w:t>
      </w:r>
    </w:p>
    <w:p w14:paraId="53045A6B"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de justifier les solutions techniques retenues, notamment en ce qui concerne les installations techniques.</w:t>
      </w:r>
    </w:p>
    <w:p w14:paraId="690D9E00"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Le niveau de définition correspond à des plans établis au 1/100, avec certains détails significatifs au 1/50.</w:t>
      </w:r>
    </w:p>
    <w:p w14:paraId="4A734BC1"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w:t>
      </w:r>
    </w:p>
    <w:p w14:paraId="442DF837" w14:textId="77777777" w:rsidR="00D12FFC" w:rsidRPr="00D12FFC" w:rsidRDefault="00D12FFC" w:rsidP="00D12FFC">
      <w:pPr>
        <w:pStyle w:val="05ARTICLENiv1-Texte"/>
        <w:rPr>
          <w:rFonts w:asciiTheme="minorHAnsi" w:hAnsiTheme="minorHAnsi" w:cstheme="minorHAnsi"/>
          <w:u w:val="single"/>
        </w:rPr>
      </w:pPr>
      <w:r w:rsidRPr="00D12FFC">
        <w:rPr>
          <w:rFonts w:asciiTheme="minorHAnsi" w:hAnsiTheme="minorHAnsi" w:cstheme="minorHAnsi"/>
        </w:rPr>
        <w:t xml:space="preserve">3. </w:t>
      </w:r>
      <w:r w:rsidRPr="00D12FFC">
        <w:rPr>
          <w:rFonts w:asciiTheme="minorHAnsi" w:hAnsiTheme="minorHAnsi" w:cstheme="minorHAnsi"/>
          <w:u w:val="single"/>
        </w:rPr>
        <w:t>Les études de projet, fondées sur le programme arrêté et les études d’avant-projet approuvées par le maître d’ouvrage ainsi que sur les prescriptions de celui-ci, découlant du permis de construire et autres autorisations administratives, définissent la conception générale de l’ouvrage.</w:t>
      </w:r>
    </w:p>
    <w:p w14:paraId="32982C4D"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Outre les éléments mentionnés à l'article R2431-12 du code de la commande publique, les études de projet ont pour objet de :</w:t>
      </w:r>
    </w:p>
    <w:p w14:paraId="12E8430B"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coordonner les informations et contraintes nécessaires à l’organisation spatiale des ouvrages en fonction de l’éventuel allotissement des marchés publics ;</w:t>
      </w:r>
    </w:p>
    <w:p w14:paraId="7360B1E5"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décrire les ouvrages et établir les plans de repérage nécessaires à la compréhension du projet.</w:t>
      </w:r>
    </w:p>
    <w:p w14:paraId="5F95812C"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Le niveau de définition correspond à des plans généralement établis au 1/50 avec tous les détails significatifs de conception architecturale à des échelles variant de 1/20 à 1/2.</w:t>
      </w:r>
    </w:p>
    <w:p w14:paraId="05894CE1"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w:t>
      </w:r>
    </w:p>
    <w:p w14:paraId="7F5709AF" w14:textId="77777777" w:rsidR="00D12FFC" w:rsidRPr="00D12FFC" w:rsidRDefault="00D12FFC" w:rsidP="00D12FFC">
      <w:pPr>
        <w:pStyle w:val="05ARTICLENiv1-Texte"/>
        <w:rPr>
          <w:rFonts w:asciiTheme="minorHAnsi" w:hAnsiTheme="minorHAnsi" w:cstheme="minorHAnsi"/>
          <w:u w:val="single"/>
        </w:rPr>
      </w:pPr>
      <w:r w:rsidRPr="00D12FFC">
        <w:rPr>
          <w:rFonts w:asciiTheme="minorHAnsi" w:hAnsiTheme="minorHAnsi" w:cstheme="minorHAnsi"/>
        </w:rPr>
        <w:t xml:space="preserve">4. </w:t>
      </w:r>
      <w:r w:rsidRPr="00D12FFC">
        <w:rPr>
          <w:rFonts w:asciiTheme="minorHAnsi" w:hAnsiTheme="minorHAnsi" w:cstheme="minorHAnsi"/>
          <w:u w:val="single"/>
        </w:rPr>
        <w:t>Outre les éléments mentionnés à l'article R2431-13 du code de la commande publique, l’assistance apportée au maître d’ouvrage pour la passation des marchés publics de travaux sur la base des études qu’il a approuvées a pour objet :</w:t>
      </w:r>
    </w:p>
    <w:p w14:paraId="491B7662"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de préparer la consultation des opérateurs économiques chargés des travaux afin qu’ils puissent présenter leurs offres en toute connaissance de cause, sur la base d’un dossier constitué des pièces administratives et techniques prévues au contrat, ainsi que des pièces élaborées par la maîtrise d’œuvre, correspondant à l’étape de la conception choisie par le maître d’ouvrage pour cette consultation. Le contenu du dossier de consultation est adapté en fonction de la décision du maître d’ouvrage d’allotir ou non l’opération ;</w:t>
      </w:r>
    </w:p>
    <w:p w14:paraId="3D997886" w14:textId="3C6FC1FE"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xml:space="preserve">- de procéder, au stade de l’analyse des offres, à la vérification de la conformité des réponses apportées aux documents de la consultation, </w:t>
      </w:r>
      <w:r w:rsidR="00F048E2">
        <w:rPr>
          <w:rFonts w:asciiTheme="minorHAnsi" w:hAnsiTheme="minorHAnsi" w:cstheme="minorHAnsi"/>
        </w:rPr>
        <w:t xml:space="preserve">y compris les pièces administratives portant recevabilité des offres, </w:t>
      </w:r>
      <w:r w:rsidRPr="00D12FFC">
        <w:rPr>
          <w:rFonts w:asciiTheme="minorHAnsi" w:hAnsiTheme="minorHAnsi" w:cstheme="minorHAnsi"/>
        </w:rPr>
        <w:t>d’analyser les méthodes ou solutions techniques proposées en s’assurant qu’elles sont assorties de toutes les justifications et avis techniques, en vérifiant qu’elles ne comportent pas d’omissions, d’erreurs ou de contradictions normalement décelables par un homme de l’art et d’établir un rapport d’analyse comparative proposant les offres susceptibles d’être retenues, conformément aux critères d’attribution précisés dans les documents de la consultation. La partie financière de l’analyse comporte une comparaison des offres entre elles et avec le coût prévisionnel des travaux.</w:t>
      </w:r>
    </w:p>
    <w:p w14:paraId="43B18E3D"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w:t>
      </w:r>
    </w:p>
    <w:p w14:paraId="0DAA80AC" w14:textId="77777777" w:rsidR="00D12FFC" w:rsidRPr="00D12FFC" w:rsidRDefault="00D12FFC" w:rsidP="00D12FFC">
      <w:pPr>
        <w:pStyle w:val="05ARTICLENiv1-Texte"/>
        <w:rPr>
          <w:rFonts w:asciiTheme="minorHAnsi" w:hAnsiTheme="minorHAnsi" w:cstheme="minorHAnsi"/>
          <w:u w:val="single"/>
        </w:rPr>
      </w:pPr>
      <w:r w:rsidRPr="00D12FFC">
        <w:rPr>
          <w:rFonts w:asciiTheme="minorHAnsi" w:hAnsiTheme="minorHAnsi" w:cstheme="minorHAnsi"/>
        </w:rPr>
        <w:t xml:space="preserve">5. </w:t>
      </w:r>
      <w:r w:rsidRPr="00D12FFC">
        <w:rPr>
          <w:rFonts w:asciiTheme="minorHAnsi" w:hAnsiTheme="minorHAnsi" w:cstheme="minorHAnsi"/>
          <w:u w:val="single"/>
        </w:rPr>
        <w:t>Les études d’exécution, fondées sur le projet approuvé par le maître d’ouvrage ont pour objet, outre les éléments mentionnés à l'article R2431-15 du code de la commande publique :</w:t>
      </w:r>
    </w:p>
    <w:p w14:paraId="6116F709" w14:textId="77777777" w:rsidR="00D12FFC" w:rsidRPr="00D12FFC" w:rsidRDefault="00D12FFC" w:rsidP="00D12FFC">
      <w:pPr>
        <w:pStyle w:val="05ARTICLENiv1-Texte"/>
        <w:rPr>
          <w:rFonts w:asciiTheme="minorHAnsi" w:hAnsiTheme="minorHAnsi" w:cstheme="minorHAnsi"/>
        </w:rPr>
      </w:pPr>
      <w:r w:rsidRPr="00F048E2">
        <w:rPr>
          <w:rFonts w:asciiTheme="minorHAnsi" w:hAnsiTheme="minorHAnsi" w:cstheme="minorHAnsi"/>
          <w:b/>
          <w:u w:val="single"/>
        </w:rPr>
        <w:t>- d’établir tous les plans d’exécution et spécifications à l’usage du chantier</w:t>
      </w:r>
      <w:r w:rsidRPr="00D12FFC">
        <w:rPr>
          <w:rFonts w:asciiTheme="minorHAnsi" w:hAnsiTheme="minorHAnsi" w:cstheme="minorHAnsi"/>
        </w:rPr>
        <w:t>, en cohérence avec les plans de synthèse correspondants, et définissant les travaux dans tous leurs détails. Ces plans d’exécution et spécifications sont établis afin de dispenser l’opérateur économique chargé des travaux de réaliser des études complémentaires autres que celles concernant les plans d’atelier et de chantier, relatifs aux méthodes de réalisation, aux ouvrages provisoires et aux moyens de chantier ;</w:t>
      </w:r>
    </w:p>
    <w:p w14:paraId="49100915" w14:textId="77777777" w:rsidR="00D12FFC" w:rsidRPr="00D12FFC" w:rsidRDefault="00D12FFC" w:rsidP="00D12FFC">
      <w:pPr>
        <w:pStyle w:val="05ARTICLENiv1-Texte"/>
        <w:rPr>
          <w:rFonts w:asciiTheme="minorHAnsi" w:hAnsiTheme="minorHAnsi" w:cstheme="minorHAnsi"/>
        </w:rPr>
      </w:pPr>
      <w:r w:rsidRPr="00F048E2">
        <w:rPr>
          <w:rFonts w:asciiTheme="minorHAnsi" w:hAnsiTheme="minorHAnsi" w:cstheme="minorHAnsi"/>
          <w:b/>
        </w:rPr>
        <w:t>- de réaliser des études de synthèse</w:t>
      </w:r>
      <w:r w:rsidRPr="00D12FFC">
        <w:rPr>
          <w:rFonts w:asciiTheme="minorHAnsi" w:hAnsiTheme="minorHAnsi" w:cstheme="minorHAnsi"/>
        </w:rPr>
        <w:t xml:space="preserve"> ayant pour objet d’assurer pendant la phase d’études d’exécution la cohérence spatiale des éléments d’ouvrage de tous les corps d’état, dans le respect des dispositions architecturales, techniques, d’exploitation et de maintenance du projet. Ces études de synthèse se traduisent par des plans de synthèse qui représentent, au niveau du détail d’exécution, sur un même support, l’implantation des éléments d’ouvrage, des équipements et des installations.</w:t>
      </w:r>
    </w:p>
    <w:p w14:paraId="07394B4A"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lastRenderedPageBreak/>
        <w:t>L’examen de la conformité au projet des études d’exécution et de synthèse faites par les opérateurs économiques chargés des travaux ainsi que leur visa par le maître d’œuvre ont pour objet d’assurer au maître d’ouvrage que les documents établis par ces opérateurs respectent les dispositions du projet établi par le maître d’œuvre. Le cas échéant, le maître d’œuvre participe aux travaux de la cellule de synthèse.</w:t>
      </w:r>
    </w:p>
    <w:p w14:paraId="3C0A157F"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w:t>
      </w:r>
    </w:p>
    <w:p w14:paraId="69E78B24" w14:textId="77777777" w:rsidR="00D12FFC" w:rsidRPr="00D12FFC" w:rsidRDefault="00D12FFC" w:rsidP="00D12FFC">
      <w:pPr>
        <w:pStyle w:val="05ARTICLENiv1-Texte"/>
        <w:rPr>
          <w:rFonts w:asciiTheme="minorHAnsi" w:hAnsiTheme="minorHAnsi" w:cstheme="minorHAnsi"/>
          <w:u w:val="single"/>
        </w:rPr>
      </w:pPr>
      <w:r w:rsidRPr="00D12FFC">
        <w:rPr>
          <w:rFonts w:asciiTheme="minorHAnsi" w:hAnsiTheme="minorHAnsi" w:cstheme="minorHAnsi"/>
        </w:rPr>
        <w:t xml:space="preserve">6. </w:t>
      </w:r>
      <w:r w:rsidRPr="00D12FFC">
        <w:rPr>
          <w:rFonts w:asciiTheme="minorHAnsi" w:hAnsiTheme="minorHAnsi" w:cstheme="minorHAnsi"/>
          <w:u w:val="single"/>
        </w:rPr>
        <w:t>La direction de l’exécution des marchés publics de travaux a pour objet, outre les éléments mentionnés à l'article R2431-16 du code de la commande publique :</w:t>
      </w:r>
    </w:p>
    <w:p w14:paraId="72D1D465"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de s’assurer que les documents produits par les opérateurs économiques chargés des travaux ne comportent ni erreur, ni omission, ni contradiction normalement décelable par un homme de l’art ;</w:t>
      </w:r>
    </w:p>
    <w:p w14:paraId="76CE0B3E"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de s’assurer que l’exécution des travaux est conforme aux clauses des marchés publics de travaux, y compris, le cas échéant, en ce qui concerne l’application effective d’un schéma directeur de la qualité, s’il en a été établi un ;</w:t>
      </w:r>
    </w:p>
    <w:p w14:paraId="599240BC"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d’informer systématiquement le maître d’ouvrage sur l’état d’avancement et de prévision des travaux et dépenses, avec indication des évolutions notables ;</w:t>
      </w:r>
    </w:p>
    <w:p w14:paraId="5ACA45D6"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de donner un avis au maître d’ouvrage sur les réserves éventuellement formulées par les opérateurs économiques chargés des travaux et sur les décomptes généraux ainsi que d’instruire les mémoires de réclamation de ces opérateurs économiques.</w:t>
      </w:r>
    </w:p>
    <w:p w14:paraId="1CE5FEE8"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w:t>
      </w:r>
    </w:p>
    <w:p w14:paraId="3E70CDCB"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xml:space="preserve">7. Outre les éléments mentionnés à l'article R2431-17 du code de la commande publique, </w:t>
      </w:r>
      <w:r w:rsidRPr="00D12FFC">
        <w:rPr>
          <w:rFonts w:asciiTheme="minorHAnsi" w:hAnsiTheme="minorHAnsi" w:cstheme="minorHAnsi"/>
          <w:u w:val="single"/>
        </w:rPr>
        <w:t xml:space="preserve">l’ordonnancement et la planification du chantier </w:t>
      </w:r>
      <w:r w:rsidRPr="00D12FFC">
        <w:rPr>
          <w:rFonts w:asciiTheme="minorHAnsi" w:hAnsiTheme="minorHAnsi" w:cstheme="minorHAnsi"/>
        </w:rPr>
        <w:t>ont pour objet, de proposer des mesures visant au respect des délais d’exécution des travaux et une répartition appropriée des éventuelles pénalités et la coordination peut conduire, le cas échéant, à présider le collège inter-entreprises d’hygiène et de sécurité.</w:t>
      </w:r>
    </w:p>
    <w:p w14:paraId="0893B17A"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w:t>
      </w:r>
    </w:p>
    <w:p w14:paraId="250C48CC"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xml:space="preserve">8. </w:t>
      </w:r>
      <w:r w:rsidRPr="00D12FFC">
        <w:rPr>
          <w:rFonts w:asciiTheme="minorHAnsi" w:hAnsiTheme="minorHAnsi" w:cstheme="minorHAnsi"/>
          <w:u w:val="single"/>
        </w:rPr>
        <w:t>L’assistance apportée au maître d’ouvrage lors des opérations de réception et pendant la période de garantie de parfait achèvement</w:t>
      </w:r>
      <w:r w:rsidRPr="00D12FFC">
        <w:rPr>
          <w:rFonts w:asciiTheme="minorHAnsi" w:hAnsiTheme="minorHAnsi" w:cstheme="minorHAnsi"/>
        </w:rPr>
        <w:t xml:space="preserve"> a pour objet, outre les éléments mentionnés à l'article R2431-18 du code de la commande publique, de constituer le dossier des ouvrages exécutés à partir des plans conformes à l’exécution remis par les opérateurs économiques chargés des travaux, des plans de récolement ainsi que des notices de fonctionnement et des prescriptions de maintenance des fournisseurs d’éléments d’équipements mis en œuvre.</w:t>
      </w:r>
    </w:p>
    <w:p w14:paraId="10CD94E2" w14:textId="12F08D5E" w:rsidR="00EE2E39" w:rsidRPr="00EE2E39" w:rsidRDefault="00EE2E39" w:rsidP="00EE2E39">
      <w:pPr>
        <w:pStyle w:val="05ARTICLENiv1-Texte"/>
        <w:rPr>
          <w:rFonts w:asciiTheme="minorHAnsi" w:hAnsiTheme="minorHAnsi" w:cstheme="minorHAnsi"/>
          <w:b/>
          <w:u w:val="single"/>
        </w:rPr>
      </w:pPr>
      <w:r w:rsidRPr="00EE2E39">
        <w:rPr>
          <w:rFonts w:asciiTheme="minorHAnsi" w:hAnsiTheme="minorHAnsi" w:cstheme="minorHAnsi"/>
          <w:u w:val="single"/>
        </w:rPr>
        <w:t xml:space="preserve">9. </w:t>
      </w:r>
      <w:r w:rsidR="00D12FFC" w:rsidRPr="00EE2E39">
        <w:rPr>
          <w:rFonts w:asciiTheme="minorHAnsi" w:hAnsiTheme="minorHAnsi" w:cstheme="minorHAnsi"/>
          <w:u w:val="single"/>
        </w:rPr>
        <w:t> </w:t>
      </w:r>
      <w:r w:rsidRPr="00EE2E39">
        <w:rPr>
          <w:rFonts w:asciiTheme="minorHAnsi" w:hAnsiTheme="minorHAnsi" w:cstheme="minorHAnsi"/>
          <w:b/>
          <w:u w:val="single"/>
        </w:rPr>
        <w:t xml:space="preserve">S’ajoute : </w:t>
      </w:r>
    </w:p>
    <w:p w14:paraId="39D5605E" w14:textId="77777777" w:rsidR="00EE2E39" w:rsidRPr="00EE2E39" w:rsidRDefault="00EE2E39" w:rsidP="00EE2E39">
      <w:pPr>
        <w:pStyle w:val="05ARTICLENiv1-Texte"/>
        <w:rPr>
          <w:rFonts w:asciiTheme="minorHAnsi" w:hAnsiTheme="minorHAnsi" w:cstheme="minorHAnsi"/>
        </w:rPr>
      </w:pPr>
      <w:r w:rsidRPr="00EE2E39">
        <w:rPr>
          <w:rFonts w:asciiTheme="minorHAnsi" w:hAnsiTheme="minorHAnsi" w:cstheme="minorHAnsi"/>
          <w:b/>
        </w:rPr>
        <w:t>Une étude thermique complète incluant </w:t>
      </w:r>
      <w:r w:rsidRPr="00EE2E39">
        <w:rPr>
          <w:rFonts w:asciiTheme="minorHAnsi" w:hAnsiTheme="minorHAnsi" w:cstheme="minorHAnsi"/>
        </w:rPr>
        <w:t>: calcul thermique règlementaire, une étude comparative de solutions de chauffage, une simulation thermique dynamique du projet- scénario GIEC et des plans, coupes, etc. à diverses échelles, ainsi que les plans techniques.</w:t>
      </w:r>
    </w:p>
    <w:p w14:paraId="49DECDD0" w14:textId="77777777" w:rsidR="00EE2E39" w:rsidRPr="00EE2E39" w:rsidRDefault="00EE2E39" w:rsidP="00EE2E39">
      <w:pPr>
        <w:pStyle w:val="05ARTICLENiv1-Texte"/>
        <w:rPr>
          <w:rFonts w:asciiTheme="minorHAnsi" w:hAnsiTheme="minorHAnsi" w:cstheme="minorHAnsi"/>
        </w:rPr>
      </w:pPr>
      <w:r w:rsidRPr="00EE2E39">
        <w:rPr>
          <w:rFonts w:asciiTheme="minorHAnsi" w:hAnsiTheme="minorHAnsi" w:cstheme="minorHAnsi"/>
        </w:rPr>
        <w:t>La prévision dès le début du travail des tests d’étanchéité à l’air.</w:t>
      </w:r>
    </w:p>
    <w:p w14:paraId="0A6AECE1" w14:textId="77777777" w:rsidR="0056500E" w:rsidRPr="0056500E" w:rsidRDefault="0056500E" w:rsidP="0056500E">
      <w:pPr>
        <w:pStyle w:val="05ARTICLENiv1-Texte"/>
        <w:rPr>
          <w:rFonts w:asciiTheme="minorHAnsi" w:hAnsiTheme="minorHAnsi" w:cstheme="minorHAnsi"/>
          <w:b/>
          <w:bCs/>
          <w:u w:val="single"/>
        </w:rPr>
      </w:pPr>
      <w:r w:rsidRPr="0056500E">
        <w:rPr>
          <w:rFonts w:asciiTheme="minorHAnsi" w:hAnsiTheme="minorHAnsi" w:cstheme="minorHAnsi"/>
          <w:b/>
          <w:bCs/>
          <w:u w:val="single"/>
        </w:rPr>
        <w:t xml:space="preserve">10. En option : </w:t>
      </w:r>
    </w:p>
    <w:p w14:paraId="430E251E" w14:textId="77777777" w:rsidR="0056500E" w:rsidRPr="0056500E" w:rsidRDefault="0056500E" w:rsidP="0056500E">
      <w:pPr>
        <w:pStyle w:val="05ARTICLENiv1-Texte"/>
        <w:rPr>
          <w:rFonts w:asciiTheme="minorHAnsi" w:hAnsiTheme="minorHAnsi" w:cstheme="minorHAnsi"/>
        </w:rPr>
      </w:pPr>
      <w:r w:rsidRPr="0056500E">
        <w:rPr>
          <w:rFonts w:asciiTheme="minorHAnsi" w:hAnsiTheme="minorHAnsi" w:cstheme="minorHAnsi"/>
        </w:rPr>
        <w:t>Diagnostic et étude complète permettant de rationnaliser le chauffage, avec une répartition des coûts plus claire entre le CSLD et la maison médicale.</w:t>
      </w:r>
    </w:p>
    <w:p w14:paraId="63518BC8" w14:textId="77777777" w:rsidR="00D12FFC" w:rsidRPr="00D12FFC" w:rsidRDefault="00D12FFC" w:rsidP="00D12FFC">
      <w:pPr>
        <w:pStyle w:val="05ARTICLENiv1-Texte"/>
        <w:rPr>
          <w:rFonts w:asciiTheme="minorHAnsi" w:hAnsiTheme="minorHAnsi" w:cstheme="minorHAnsi"/>
        </w:rPr>
      </w:pPr>
    </w:p>
    <w:p w14:paraId="4A6C510C" w14:textId="407086BB" w:rsidR="00D12FFC" w:rsidRPr="00EE2E39" w:rsidRDefault="00EE2E39" w:rsidP="00D12FFC">
      <w:pPr>
        <w:pStyle w:val="05ARTICLENiv1-Texte"/>
        <w:rPr>
          <w:rFonts w:asciiTheme="minorHAnsi" w:hAnsiTheme="minorHAnsi" w:cstheme="minorHAnsi"/>
          <w:i/>
        </w:rPr>
      </w:pPr>
      <w:r w:rsidRPr="00EE2E39">
        <w:rPr>
          <w:rFonts w:asciiTheme="minorHAnsi" w:hAnsiTheme="minorHAnsi" w:cstheme="minorHAnsi"/>
          <w:i/>
        </w:rPr>
        <w:t>1</w:t>
      </w:r>
      <w:r w:rsidR="0056500E">
        <w:rPr>
          <w:rFonts w:asciiTheme="minorHAnsi" w:hAnsiTheme="minorHAnsi" w:cstheme="minorHAnsi"/>
          <w:i/>
        </w:rPr>
        <w:t>1</w:t>
      </w:r>
      <w:r w:rsidR="00D12FFC" w:rsidRPr="00EE2E39">
        <w:rPr>
          <w:rFonts w:asciiTheme="minorHAnsi" w:hAnsiTheme="minorHAnsi" w:cstheme="minorHAnsi"/>
          <w:i/>
        </w:rPr>
        <w:t>. Ne sont pas compris, dans les éléments de mission mentionnés ci-dessus, des éléments de mission complémentaires d’assistance et notamment :</w:t>
      </w:r>
    </w:p>
    <w:p w14:paraId="386E0796"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l’assistance au maître d’ouvrage pour mettre en œuvre la consultation et l’information des usagers ou du public ;</w:t>
      </w:r>
    </w:p>
    <w:p w14:paraId="7025D13E"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la coordination ou la participation à la coordination des actions effectuées par les intervenants extérieurs à la maîtrise d’œuvre, lorsqu’elle est nécessaire en supplément de la mission d’ordonnancement, coordination et pilotage du chantier ;</w:t>
      </w:r>
    </w:p>
    <w:p w14:paraId="75D929DC"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l’établissement, pendant les études et/ou la période de préparation des travaux, en concertation avec le maître d’ouvrage et les différents intervenants concernés, du schéma directeur de la qualité ;</w:t>
      </w:r>
    </w:p>
    <w:p w14:paraId="2727E452"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le suivi particulier de la mise en œuvre de certains éléments d’ouvrages, nécessitant une présence permanente ;</w:t>
      </w:r>
    </w:p>
    <w:p w14:paraId="406ED9F5"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la détermination des coûts d’exploitation et de maintenance, la justification des choix architecturaux et techniques par l’analyse du coût global de l’ouvrage en proposant éventuellement la mise en place d’un système de gestion ;</w:t>
      </w:r>
    </w:p>
    <w:p w14:paraId="77AC605F"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lastRenderedPageBreak/>
        <w:t>- la définition et le choix des équipements mobiliers ;</w:t>
      </w:r>
    </w:p>
    <w:p w14:paraId="2AFA0A95"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le traitement de la signalétique ;</w:t>
      </w:r>
    </w:p>
    <w:p w14:paraId="5574C986"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l’assistance au maître d’ouvrage pour l’insertion des arts plastiques dans l’opération ;</w:t>
      </w:r>
    </w:p>
    <w:p w14:paraId="7C63F9E2"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l’assistance au maître d’ouvrage dans la définition et la mise en œuvre de projets particuliers de paysage ;</w:t>
      </w:r>
    </w:p>
    <w:p w14:paraId="22765BFF"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 l’assistance au maître d’ouvrage par des missions d’expertise en cas de litige avec des tiers.</w:t>
      </w:r>
    </w:p>
    <w:p w14:paraId="31B41A15" w14:textId="77777777" w:rsidR="00D12FFC" w:rsidRPr="00D12FFC" w:rsidRDefault="00D12FFC" w:rsidP="00D12FFC">
      <w:pPr>
        <w:pStyle w:val="05ARTICLENiv1-Texte"/>
        <w:rPr>
          <w:rFonts w:asciiTheme="minorHAnsi" w:hAnsiTheme="minorHAnsi" w:cstheme="minorHAnsi"/>
        </w:rPr>
      </w:pPr>
      <w:r w:rsidRPr="00D12FFC">
        <w:rPr>
          <w:rFonts w:asciiTheme="minorHAnsi" w:hAnsiTheme="minorHAnsi" w:cstheme="minorHAnsi"/>
        </w:rPr>
        <w:t>Lorsque ces missions complémentaires ne sont pas confiées par le maître d’ouvrage au maître d’œuvre, ce dernier doit, néanmoins, au titre de son obligation de conseil, attirer l’attention du maître d’ouvrage sur la nécessité de prendre en compte les préoccupations correspondantes lorsque cela est nécessaire à la cohérence de l’opération.</w:t>
      </w:r>
    </w:p>
    <w:p w14:paraId="6559664D" w14:textId="77777777" w:rsidR="00D12FFC" w:rsidRPr="00D12FFC" w:rsidRDefault="00D12FFC" w:rsidP="00D12FFC">
      <w:pPr>
        <w:pStyle w:val="05ARTICLENiv1-Texte"/>
        <w:rPr>
          <w:rFonts w:asciiTheme="minorHAnsi" w:hAnsiTheme="minorHAnsi" w:cstheme="minorHAnsi"/>
        </w:rPr>
      </w:pPr>
    </w:p>
    <w:p w14:paraId="60B49194" w14:textId="77777777" w:rsidR="00503B3C" w:rsidRPr="008202E1" w:rsidRDefault="006451C7" w:rsidP="00182CA4">
      <w:pPr>
        <w:pStyle w:val="Titre2"/>
        <w:rPr>
          <w:rFonts w:asciiTheme="minorHAnsi" w:hAnsiTheme="minorHAnsi" w:cstheme="minorHAnsi"/>
          <w:sz w:val="22"/>
          <w:szCs w:val="22"/>
        </w:rPr>
      </w:pPr>
      <w:bookmarkStart w:id="19" w:name="_Toc2242345"/>
      <w:bookmarkStart w:id="20" w:name="_Toc525120916"/>
      <w:bookmarkStart w:id="21" w:name="_Toc12959441"/>
      <w:bookmarkEnd w:id="18"/>
      <w:r w:rsidRPr="008202E1">
        <w:rPr>
          <w:rFonts w:asciiTheme="minorHAnsi" w:hAnsiTheme="minorHAnsi" w:cstheme="minorHAnsi"/>
          <w:sz w:val="22"/>
          <w:szCs w:val="22"/>
        </w:rPr>
        <w:t>Décomposition en tranches</w:t>
      </w:r>
      <w:bookmarkEnd w:id="19"/>
      <w:bookmarkEnd w:id="20"/>
      <w:bookmarkEnd w:id="21"/>
    </w:p>
    <w:p w14:paraId="0A41B881" w14:textId="304F6FB1" w:rsidR="007268C0" w:rsidRPr="00C26F31" w:rsidRDefault="00B527B7" w:rsidP="0056352C">
      <w:pPr>
        <w:rPr>
          <w:rFonts w:asciiTheme="minorHAnsi" w:hAnsiTheme="minorHAnsi" w:cstheme="minorHAnsi"/>
          <w:b/>
          <w:color w:val="FF0000"/>
        </w:rPr>
      </w:pPr>
      <w:r>
        <w:rPr>
          <w:rFonts w:asciiTheme="minorHAnsi" w:hAnsiTheme="minorHAnsi" w:cstheme="minorHAnsi"/>
        </w:rPr>
        <w:t>Tranche unique</w:t>
      </w:r>
    </w:p>
    <w:p w14:paraId="12B44BE4" w14:textId="1635D909" w:rsidR="00EB05A9" w:rsidRPr="00B527B7" w:rsidRDefault="00EB05A9" w:rsidP="00B527B7">
      <w:pPr>
        <w:rPr>
          <w:rFonts w:asciiTheme="minorHAnsi" w:hAnsiTheme="minorHAnsi" w:cstheme="minorHAnsi"/>
        </w:rPr>
      </w:pPr>
    </w:p>
    <w:p w14:paraId="71A08DC0" w14:textId="77777777" w:rsidR="00DA2C4F" w:rsidRPr="008202E1" w:rsidRDefault="00DA2C4F" w:rsidP="00182CA4">
      <w:pPr>
        <w:pStyle w:val="Titre2"/>
        <w:rPr>
          <w:rFonts w:asciiTheme="minorHAnsi" w:hAnsiTheme="minorHAnsi" w:cstheme="minorHAnsi"/>
          <w:sz w:val="22"/>
          <w:szCs w:val="22"/>
        </w:rPr>
      </w:pPr>
      <w:bookmarkStart w:id="22" w:name="_Toc2242346"/>
      <w:bookmarkStart w:id="23" w:name="_Toc525120917"/>
      <w:bookmarkStart w:id="24" w:name="_Toc236631051"/>
      <w:bookmarkStart w:id="25" w:name="_Toc12959442"/>
      <w:r w:rsidRPr="008202E1">
        <w:rPr>
          <w:rFonts w:asciiTheme="minorHAnsi" w:hAnsiTheme="minorHAnsi" w:cstheme="minorHAnsi"/>
          <w:sz w:val="22"/>
          <w:szCs w:val="22"/>
        </w:rPr>
        <w:t>Durée du marché – Reconduction – Délais d’exécution</w:t>
      </w:r>
      <w:bookmarkEnd w:id="22"/>
      <w:bookmarkEnd w:id="23"/>
      <w:bookmarkEnd w:id="24"/>
      <w:bookmarkEnd w:id="25"/>
    </w:p>
    <w:p w14:paraId="376AFD9B" w14:textId="77777777" w:rsidR="00DA2C4F" w:rsidRPr="008202E1" w:rsidRDefault="00DA2C4F" w:rsidP="00DA2C4F">
      <w:pPr>
        <w:pStyle w:val="06ARTICLENiv2-SsTitre"/>
        <w:rPr>
          <w:rFonts w:asciiTheme="minorHAnsi" w:hAnsiTheme="minorHAnsi" w:cstheme="minorHAnsi"/>
          <w:sz w:val="22"/>
          <w:szCs w:val="22"/>
        </w:rPr>
      </w:pPr>
      <w:r w:rsidRPr="008202E1">
        <w:rPr>
          <w:rFonts w:asciiTheme="minorHAnsi" w:hAnsiTheme="minorHAnsi" w:cstheme="minorHAnsi"/>
          <w:sz w:val="22"/>
          <w:szCs w:val="22"/>
        </w:rPr>
        <w:t>Durée du marché</w:t>
      </w:r>
    </w:p>
    <w:p w14:paraId="1E8FEAB8" w14:textId="77777777" w:rsidR="00EF5608" w:rsidRPr="008202E1" w:rsidRDefault="00EF5608" w:rsidP="00EF5608">
      <w:pPr>
        <w:pStyle w:val="NormalWeb"/>
        <w:rPr>
          <w:rFonts w:asciiTheme="minorHAnsi" w:hAnsiTheme="minorHAnsi" w:cstheme="minorHAnsi"/>
        </w:rPr>
      </w:pPr>
      <w:r w:rsidRPr="008202E1">
        <w:rPr>
          <w:rFonts w:asciiTheme="minorHAnsi" w:hAnsiTheme="minorHAnsi" w:cstheme="minorHAnsi"/>
        </w:rPr>
        <w:t xml:space="preserve">A compter de la notification du marché et jusqu'à la fin de la production des certificats de parfait achèvement des travaux. </w:t>
      </w:r>
    </w:p>
    <w:p w14:paraId="122C4C4B" w14:textId="7620775B" w:rsidR="00EF5608" w:rsidRPr="008202E1" w:rsidRDefault="00EF5608" w:rsidP="00EF5608">
      <w:pPr>
        <w:pStyle w:val="NormalWeb"/>
        <w:rPr>
          <w:rFonts w:asciiTheme="minorHAnsi" w:hAnsiTheme="minorHAnsi" w:cstheme="minorHAnsi"/>
        </w:rPr>
      </w:pPr>
      <w:r w:rsidRPr="008202E1">
        <w:rPr>
          <w:rFonts w:asciiTheme="minorHAnsi" w:hAnsiTheme="minorHAnsi" w:cstheme="minorHAnsi"/>
        </w:rPr>
        <w:t xml:space="preserve">Le délai laissé au candidat pour réaliser </w:t>
      </w:r>
      <w:r w:rsidR="001E336C">
        <w:rPr>
          <w:rFonts w:asciiTheme="minorHAnsi" w:hAnsiTheme="minorHAnsi" w:cstheme="minorHAnsi"/>
        </w:rPr>
        <w:t xml:space="preserve">la phase esquisse et </w:t>
      </w:r>
      <w:proofErr w:type="spellStart"/>
      <w:r w:rsidR="001E336C">
        <w:rPr>
          <w:rFonts w:asciiTheme="minorHAnsi" w:hAnsiTheme="minorHAnsi" w:cstheme="minorHAnsi"/>
        </w:rPr>
        <w:t>avant projet</w:t>
      </w:r>
      <w:proofErr w:type="spellEnd"/>
      <w:r w:rsidR="001E336C">
        <w:rPr>
          <w:rFonts w:asciiTheme="minorHAnsi" w:hAnsiTheme="minorHAnsi" w:cstheme="minorHAnsi"/>
        </w:rPr>
        <w:t xml:space="preserve"> sommaire</w:t>
      </w:r>
      <w:r w:rsidRPr="008202E1">
        <w:rPr>
          <w:rFonts w:asciiTheme="minorHAnsi" w:hAnsiTheme="minorHAnsi" w:cstheme="minorHAnsi"/>
        </w:rPr>
        <w:t xml:space="preserve"> à compter de l’ordre de service qui lui sera fourni est de </w:t>
      </w:r>
      <w:r w:rsidR="000A7F14">
        <w:rPr>
          <w:rFonts w:asciiTheme="minorHAnsi" w:hAnsiTheme="minorHAnsi" w:cstheme="minorHAnsi"/>
        </w:rPr>
        <w:t>2</w:t>
      </w:r>
      <w:r w:rsidRPr="008202E1">
        <w:rPr>
          <w:rFonts w:asciiTheme="minorHAnsi" w:hAnsiTheme="minorHAnsi" w:cstheme="minorHAnsi"/>
        </w:rPr>
        <w:t xml:space="preserve"> mois au maximum. Il devra, dans ce délai avoir rédigé</w:t>
      </w:r>
      <w:r w:rsidR="00EB05A9" w:rsidRPr="008202E1">
        <w:rPr>
          <w:rFonts w:asciiTheme="minorHAnsi" w:hAnsiTheme="minorHAnsi" w:cstheme="minorHAnsi"/>
        </w:rPr>
        <w:t xml:space="preserve"> les documents mentionnés à l’article 3.4 de l’Acte d’engagement de la présente consultation</w:t>
      </w:r>
    </w:p>
    <w:p w14:paraId="48779C9B" w14:textId="77777777" w:rsidR="00EF5608" w:rsidRPr="008202E1" w:rsidRDefault="00DA2C4F" w:rsidP="00DA2C4F">
      <w:pPr>
        <w:pStyle w:val="05ARTICLENiv1-Texte"/>
        <w:rPr>
          <w:rFonts w:asciiTheme="minorHAnsi" w:hAnsiTheme="minorHAnsi" w:cstheme="minorHAnsi"/>
          <w:sz w:val="22"/>
          <w:szCs w:val="22"/>
        </w:rPr>
      </w:pPr>
      <w:r w:rsidRPr="008202E1">
        <w:rPr>
          <w:rFonts w:asciiTheme="minorHAnsi" w:hAnsiTheme="minorHAnsi" w:cstheme="minorHAnsi"/>
          <w:sz w:val="22"/>
          <w:szCs w:val="22"/>
        </w:rPr>
        <w:t>Le marché ne sera pas reconduit.</w:t>
      </w:r>
    </w:p>
    <w:p w14:paraId="2FBFCB77" w14:textId="77777777" w:rsidR="00DA2C4F" w:rsidRPr="008202E1" w:rsidRDefault="00DA2C4F" w:rsidP="00DA2C4F">
      <w:pPr>
        <w:pStyle w:val="06ARTICLENiv2-SsTitre"/>
        <w:rPr>
          <w:rFonts w:asciiTheme="minorHAnsi" w:hAnsiTheme="minorHAnsi" w:cstheme="minorHAnsi"/>
          <w:sz w:val="22"/>
          <w:szCs w:val="22"/>
        </w:rPr>
      </w:pPr>
      <w:r w:rsidRPr="008202E1">
        <w:rPr>
          <w:rFonts w:asciiTheme="minorHAnsi" w:hAnsiTheme="minorHAnsi" w:cstheme="minorHAnsi"/>
          <w:sz w:val="22"/>
          <w:szCs w:val="22"/>
        </w:rPr>
        <w:t>Date prévisible de démarrage de la prestation</w:t>
      </w:r>
    </w:p>
    <w:p w14:paraId="6017F6C9" w14:textId="5BB94B45" w:rsidR="00B527B7" w:rsidRDefault="00F048E2" w:rsidP="00B527B7">
      <w:pPr>
        <w:rPr>
          <w:rFonts w:asciiTheme="minorHAnsi" w:hAnsiTheme="minorHAnsi" w:cstheme="minorHAnsi"/>
          <w:lang w:eastAsia="fr-FR"/>
        </w:rPr>
      </w:pPr>
      <w:r>
        <w:rPr>
          <w:rFonts w:asciiTheme="minorHAnsi" w:hAnsiTheme="minorHAnsi" w:cstheme="minorHAnsi"/>
          <w:lang w:eastAsia="fr-FR"/>
        </w:rPr>
        <w:t>Septembre</w:t>
      </w:r>
      <w:r w:rsidR="00EE2E39">
        <w:rPr>
          <w:rFonts w:asciiTheme="minorHAnsi" w:hAnsiTheme="minorHAnsi" w:cstheme="minorHAnsi"/>
          <w:lang w:eastAsia="fr-FR"/>
        </w:rPr>
        <w:t>/octobre</w:t>
      </w:r>
      <w:r>
        <w:rPr>
          <w:rFonts w:asciiTheme="minorHAnsi" w:hAnsiTheme="minorHAnsi" w:cstheme="minorHAnsi"/>
          <w:lang w:eastAsia="fr-FR"/>
        </w:rPr>
        <w:t xml:space="preserve"> </w:t>
      </w:r>
      <w:r w:rsidR="0005569D">
        <w:rPr>
          <w:rFonts w:asciiTheme="minorHAnsi" w:hAnsiTheme="minorHAnsi" w:cstheme="minorHAnsi"/>
          <w:lang w:eastAsia="fr-FR"/>
        </w:rPr>
        <w:t xml:space="preserve"> </w:t>
      </w:r>
      <w:r w:rsidR="00546754">
        <w:rPr>
          <w:rFonts w:asciiTheme="minorHAnsi" w:hAnsiTheme="minorHAnsi" w:cstheme="minorHAnsi"/>
          <w:lang w:eastAsia="fr-FR"/>
        </w:rPr>
        <w:t>202</w:t>
      </w:r>
      <w:r w:rsidR="00C26F31">
        <w:rPr>
          <w:rFonts w:asciiTheme="minorHAnsi" w:hAnsiTheme="minorHAnsi" w:cstheme="minorHAnsi"/>
          <w:lang w:eastAsia="fr-FR"/>
        </w:rPr>
        <w:t>5</w:t>
      </w:r>
      <w:r w:rsidR="0005569D">
        <w:rPr>
          <w:rFonts w:asciiTheme="minorHAnsi" w:hAnsiTheme="minorHAnsi" w:cstheme="minorHAnsi"/>
          <w:lang w:eastAsia="fr-FR"/>
        </w:rPr>
        <w:t xml:space="preserve"> </w:t>
      </w:r>
      <w:bookmarkStart w:id="26" w:name="_Toc2242347"/>
      <w:bookmarkStart w:id="27" w:name="_Toc12959443"/>
      <w:bookmarkStart w:id="28" w:name="_Toc525120918"/>
    </w:p>
    <w:p w14:paraId="0A20EE34" w14:textId="203D05E5" w:rsidR="00DA2C4F" w:rsidRPr="008202E1" w:rsidRDefault="00DA2C4F" w:rsidP="00B527B7">
      <w:pPr>
        <w:rPr>
          <w:rFonts w:asciiTheme="minorHAnsi" w:hAnsiTheme="minorHAnsi" w:cstheme="minorHAnsi"/>
        </w:rPr>
      </w:pPr>
      <w:r w:rsidRPr="008202E1">
        <w:rPr>
          <w:rFonts w:asciiTheme="minorHAnsi" w:hAnsiTheme="minorHAnsi" w:cstheme="minorHAnsi"/>
        </w:rPr>
        <w:t>Compétences exigées du titulaire</w:t>
      </w:r>
      <w:bookmarkEnd w:id="26"/>
      <w:bookmarkEnd w:id="27"/>
      <w:r w:rsidRPr="008202E1">
        <w:rPr>
          <w:rFonts w:asciiTheme="minorHAnsi" w:hAnsiTheme="minorHAnsi" w:cstheme="minorHAnsi"/>
        </w:rPr>
        <w:t> </w:t>
      </w:r>
      <w:bookmarkEnd w:id="28"/>
    </w:p>
    <w:p w14:paraId="2C5EFAF6" w14:textId="41FAED0D" w:rsidR="00DA2C4F" w:rsidRPr="008202E1" w:rsidRDefault="00DA2C4F" w:rsidP="00DA2C4F">
      <w:pPr>
        <w:pStyle w:val="05ARTICLENiv1-Texte"/>
        <w:rPr>
          <w:rFonts w:asciiTheme="minorHAnsi" w:hAnsiTheme="minorHAnsi" w:cstheme="minorHAnsi"/>
          <w:sz w:val="22"/>
          <w:szCs w:val="22"/>
        </w:rPr>
      </w:pPr>
      <w:r w:rsidRPr="008202E1">
        <w:rPr>
          <w:rFonts w:asciiTheme="minorHAnsi" w:hAnsiTheme="minorHAnsi" w:cstheme="minorHAnsi"/>
          <w:sz w:val="22"/>
          <w:szCs w:val="22"/>
        </w:rPr>
        <w:t>La présente consultation s’adresse à des équipes de maîtrise d’œuvre pluridisciplinaires composées notamment de candidats appartenant à la profession réglementée d’architecte</w:t>
      </w:r>
      <w:r w:rsidR="00E95AC3" w:rsidRPr="008202E1">
        <w:rPr>
          <w:rFonts w:asciiTheme="minorHAnsi" w:hAnsiTheme="minorHAnsi" w:cstheme="minorHAnsi"/>
          <w:sz w:val="22"/>
          <w:szCs w:val="22"/>
        </w:rPr>
        <w:t xml:space="preserve"> </w:t>
      </w:r>
      <w:r w:rsidR="00EB05A9" w:rsidRPr="008202E1">
        <w:rPr>
          <w:rFonts w:asciiTheme="minorHAnsi" w:hAnsiTheme="minorHAnsi" w:cstheme="minorHAnsi"/>
          <w:sz w:val="22"/>
          <w:szCs w:val="22"/>
        </w:rPr>
        <w:t>et disposant des compétences d’un bureau d’étude thermique</w:t>
      </w:r>
      <w:r w:rsidR="00546754">
        <w:rPr>
          <w:rFonts w:asciiTheme="minorHAnsi" w:hAnsiTheme="minorHAnsi" w:cstheme="minorHAnsi"/>
          <w:sz w:val="22"/>
          <w:szCs w:val="22"/>
        </w:rPr>
        <w:t xml:space="preserve"> et des bureaux d’études nécessaires</w:t>
      </w:r>
      <w:r w:rsidR="00EB05A9" w:rsidRPr="008202E1">
        <w:rPr>
          <w:rFonts w:asciiTheme="minorHAnsi" w:hAnsiTheme="minorHAnsi" w:cstheme="minorHAnsi"/>
          <w:sz w:val="22"/>
          <w:szCs w:val="22"/>
        </w:rPr>
        <w:t xml:space="preserve"> pour la </w:t>
      </w:r>
      <w:r w:rsidR="00546754">
        <w:rPr>
          <w:rFonts w:asciiTheme="minorHAnsi" w:hAnsiTheme="minorHAnsi" w:cstheme="minorHAnsi"/>
          <w:sz w:val="22"/>
          <w:szCs w:val="22"/>
        </w:rPr>
        <w:t xml:space="preserve">réalisation de l’étude demandée, soit en direct, soit par groupement. </w:t>
      </w:r>
    </w:p>
    <w:p w14:paraId="52CE8070" w14:textId="77777777" w:rsidR="00AB3271" w:rsidRPr="008202E1" w:rsidRDefault="00AB3271" w:rsidP="0056352C">
      <w:pPr>
        <w:rPr>
          <w:rFonts w:asciiTheme="minorHAnsi" w:hAnsiTheme="minorHAnsi" w:cstheme="minorHAnsi"/>
        </w:rPr>
      </w:pPr>
    </w:p>
    <w:p w14:paraId="5722370E" w14:textId="77777777" w:rsidR="00A97C42" w:rsidRPr="008202E1" w:rsidRDefault="00A97C42" w:rsidP="009C01E9">
      <w:pPr>
        <w:pStyle w:val="Titre1"/>
        <w:rPr>
          <w:rFonts w:asciiTheme="minorHAnsi" w:hAnsiTheme="minorHAnsi" w:cstheme="minorHAnsi"/>
          <w:szCs w:val="22"/>
        </w:rPr>
      </w:pPr>
      <w:bookmarkStart w:id="29" w:name="_Toc12959444"/>
      <w:r w:rsidRPr="008202E1">
        <w:rPr>
          <w:rFonts w:asciiTheme="minorHAnsi" w:hAnsiTheme="minorHAnsi" w:cstheme="minorHAnsi"/>
          <w:szCs w:val="22"/>
        </w:rPr>
        <w:t xml:space="preserve">ARTICLE 2 : </w:t>
      </w:r>
      <w:r w:rsidR="00020F00" w:rsidRPr="008202E1">
        <w:rPr>
          <w:rFonts w:asciiTheme="minorHAnsi" w:hAnsiTheme="minorHAnsi" w:cstheme="minorHAnsi"/>
          <w:szCs w:val="22"/>
        </w:rPr>
        <w:t>ORGANISATION</w:t>
      </w:r>
      <w:r w:rsidRPr="008202E1">
        <w:rPr>
          <w:rFonts w:asciiTheme="minorHAnsi" w:hAnsiTheme="minorHAnsi" w:cstheme="minorHAnsi"/>
          <w:szCs w:val="22"/>
        </w:rPr>
        <w:t xml:space="preserve"> DE LA CONSULTATION</w:t>
      </w:r>
      <w:bookmarkEnd w:id="29"/>
    </w:p>
    <w:p w14:paraId="56A70347" w14:textId="77777777" w:rsidR="009C01E9" w:rsidRPr="008202E1" w:rsidRDefault="009C01E9" w:rsidP="00910292">
      <w:pPr>
        <w:pStyle w:val="Paragraphedeliste"/>
        <w:numPr>
          <w:ilvl w:val="0"/>
          <w:numId w:val="8"/>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outlineLvl w:val="1"/>
        <w:rPr>
          <w:rFonts w:asciiTheme="minorHAnsi" w:hAnsiTheme="minorHAnsi" w:cstheme="minorHAnsi"/>
          <w:caps/>
          <w:noProof/>
          <w:vanish/>
          <w:lang w:eastAsia="fr-FR"/>
        </w:rPr>
      </w:pPr>
      <w:bookmarkStart w:id="30" w:name="_Toc2608825"/>
      <w:bookmarkStart w:id="31" w:name="_Toc2610295"/>
      <w:bookmarkStart w:id="32" w:name="_Toc2610332"/>
      <w:bookmarkStart w:id="33" w:name="_Toc2610458"/>
      <w:bookmarkStart w:id="34" w:name="_Toc2610493"/>
      <w:bookmarkStart w:id="35" w:name="_Toc2678083"/>
      <w:bookmarkStart w:id="36" w:name="_Toc12958677"/>
      <w:bookmarkStart w:id="37" w:name="_Toc12959445"/>
      <w:bookmarkEnd w:id="30"/>
      <w:bookmarkEnd w:id="31"/>
      <w:bookmarkEnd w:id="32"/>
      <w:bookmarkEnd w:id="33"/>
      <w:bookmarkEnd w:id="34"/>
      <w:bookmarkEnd w:id="35"/>
      <w:bookmarkEnd w:id="36"/>
      <w:bookmarkEnd w:id="37"/>
    </w:p>
    <w:p w14:paraId="6035A9E9" w14:textId="77777777" w:rsidR="009C01E9" w:rsidRPr="008202E1" w:rsidRDefault="009C01E9" w:rsidP="00910292">
      <w:pPr>
        <w:pStyle w:val="Paragraphedeliste"/>
        <w:numPr>
          <w:ilvl w:val="0"/>
          <w:numId w:val="8"/>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outlineLvl w:val="1"/>
        <w:rPr>
          <w:rFonts w:asciiTheme="minorHAnsi" w:hAnsiTheme="minorHAnsi" w:cstheme="minorHAnsi"/>
          <w:caps/>
          <w:noProof/>
          <w:vanish/>
          <w:lang w:eastAsia="fr-FR"/>
        </w:rPr>
      </w:pPr>
      <w:bookmarkStart w:id="38" w:name="_Toc2608826"/>
      <w:bookmarkStart w:id="39" w:name="_Toc2610296"/>
      <w:bookmarkStart w:id="40" w:name="_Toc2610333"/>
      <w:bookmarkStart w:id="41" w:name="_Toc2610459"/>
      <w:bookmarkStart w:id="42" w:name="_Toc2610494"/>
      <w:bookmarkStart w:id="43" w:name="_Toc2678084"/>
      <w:bookmarkStart w:id="44" w:name="_Toc12958678"/>
      <w:bookmarkStart w:id="45" w:name="_Toc12959446"/>
      <w:bookmarkEnd w:id="38"/>
      <w:bookmarkEnd w:id="39"/>
      <w:bookmarkEnd w:id="40"/>
      <w:bookmarkEnd w:id="41"/>
      <w:bookmarkEnd w:id="42"/>
      <w:bookmarkEnd w:id="43"/>
      <w:bookmarkEnd w:id="44"/>
      <w:bookmarkEnd w:id="45"/>
    </w:p>
    <w:p w14:paraId="05C437CC" w14:textId="77777777" w:rsidR="002E3A1B" w:rsidRPr="008202E1" w:rsidRDefault="00020F00" w:rsidP="00182CA4">
      <w:pPr>
        <w:pStyle w:val="Titre2"/>
        <w:rPr>
          <w:rFonts w:asciiTheme="minorHAnsi" w:hAnsiTheme="minorHAnsi" w:cstheme="minorHAnsi"/>
          <w:sz w:val="22"/>
          <w:szCs w:val="22"/>
        </w:rPr>
      </w:pPr>
      <w:bookmarkStart w:id="46" w:name="_Toc12959447"/>
      <w:r w:rsidRPr="008202E1">
        <w:rPr>
          <w:rFonts w:asciiTheme="minorHAnsi" w:hAnsiTheme="minorHAnsi" w:cstheme="minorHAnsi"/>
          <w:sz w:val="22"/>
          <w:szCs w:val="22"/>
        </w:rPr>
        <w:t>P</w:t>
      </w:r>
      <w:r w:rsidR="002E3A1B" w:rsidRPr="008202E1">
        <w:rPr>
          <w:rFonts w:asciiTheme="minorHAnsi" w:hAnsiTheme="minorHAnsi" w:cstheme="minorHAnsi"/>
          <w:sz w:val="22"/>
          <w:szCs w:val="22"/>
        </w:rPr>
        <w:t>rocédure</w:t>
      </w:r>
      <w:r w:rsidRPr="008202E1">
        <w:rPr>
          <w:rFonts w:asciiTheme="minorHAnsi" w:hAnsiTheme="minorHAnsi" w:cstheme="minorHAnsi"/>
          <w:sz w:val="22"/>
          <w:szCs w:val="22"/>
        </w:rPr>
        <w:t xml:space="preserve"> mise en œuvre</w:t>
      </w:r>
      <w:bookmarkEnd w:id="46"/>
    </w:p>
    <w:p w14:paraId="539D5304" w14:textId="6E898BC7" w:rsidR="00B20D63" w:rsidRPr="008202E1" w:rsidRDefault="00B20D63" w:rsidP="00020F00">
      <w:pPr>
        <w:pStyle w:val="Paragraphe"/>
        <w:rPr>
          <w:rFonts w:asciiTheme="minorHAnsi" w:hAnsiTheme="minorHAnsi" w:cstheme="minorHAnsi"/>
        </w:rPr>
      </w:pPr>
      <w:r w:rsidRPr="008202E1">
        <w:rPr>
          <w:rFonts w:asciiTheme="minorHAnsi" w:hAnsiTheme="minorHAnsi" w:cstheme="minorHAnsi"/>
        </w:rPr>
        <w:t xml:space="preserve">La présente consultation est passée selon une procédure adaptée librement définie par le pouvoir adjudicateur dans le respect des dispositions </w:t>
      </w:r>
      <w:r w:rsidR="00F048E2">
        <w:rPr>
          <w:rFonts w:asciiTheme="minorHAnsi" w:hAnsiTheme="minorHAnsi" w:cstheme="minorHAnsi"/>
        </w:rPr>
        <w:t>du Code de la Commande Publique</w:t>
      </w:r>
      <w:r w:rsidRPr="008202E1">
        <w:rPr>
          <w:rFonts w:asciiTheme="minorHAnsi" w:hAnsiTheme="minorHAnsi" w:cstheme="minorHAnsi"/>
        </w:rPr>
        <w:t xml:space="preserve"> et selon les modalités particulières suivantes : la procédure mise en œuvre est une procédure adaptée ouverte avec possibilité de négociation.</w:t>
      </w:r>
    </w:p>
    <w:p w14:paraId="5586AC59" w14:textId="77777777" w:rsidR="006F34E7" w:rsidRPr="008202E1" w:rsidRDefault="006F34E7" w:rsidP="006F34E7">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 pouvoir adjudicateur éliminera les candidats dont la candidature sera jugée irrecevable ou dont les capacités seront jugées insuffisantes. Il procédera ensuite à l’analyse des offres remises par les candidats retenus. </w:t>
      </w:r>
    </w:p>
    <w:p w14:paraId="2A8EC1C1" w14:textId="77777777" w:rsidR="006F34E7" w:rsidRPr="008202E1" w:rsidRDefault="006F34E7" w:rsidP="006F34E7">
      <w:pPr>
        <w:pStyle w:val="05ARTICLENiv1-Texte"/>
        <w:rPr>
          <w:rFonts w:asciiTheme="minorHAnsi" w:hAnsiTheme="minorHAnsi" w:cstheme="minorHAnsi"/>
          <w:sz w:val="22"/>
          <w:szCs w:val="22"/>
        </w:rPr>
      </w:pPr>
      <w:r w:rsidRPr="008202E1">
        <w:rPr>
          <w:rFonts w:asciiTheme="minorHAnsi" w:hAnsiTheme="minorHAnsi" w:cstheme="minorHAnsi"/>
          <w:sz w:val="22"/>
          <w:szCs w:val="22"/>
        </w:rPr>
        <w:lastRenderedPageBreak/>
        <w:t>Le pouvoir adjudicateur éliminera les offres inappropriées et décidera d’engager ou non les négociations, le pouvoir adjudicateur pouvant en toute hypothèse décider d’attribuer le marché sur la base des offres initiales sans négociation.</w:t>
      </w:r>
    </w:p>
    <w:p w14:paraId="41ABC069" w14:textId="77777777" w:rsidR="006F34E7" w:rsidRPr="008202E1" w:rsidRDefault="006F34E7" w:rsidP="006F34E7">
      <w:pPr>
        <w:pStyle w:val="05ARTICLENiv1-Texte"/>
        <w:rPr>
          <w:rFonts w:asciiTheme="minorHAnsi" w:hAnsiTheme="minorHAnsi" w:cstheme="minorHAnsi"/>
          <w:sz w:val="22"/>
          <w:szCs w:val="22"/>
        </w:rPr>
      </w:pPr>
      <w:r w:rsidRPr="008202E1">
        <w:rPr>
          <w:rFonts w:asciiTheme="minorHAnsi" w:hAnsiTheme="minorHAnsi" w:cstheme="minorHAnsi"/>
          <w:sz w:val="22"/>
          <w:szCs w:val="22"/>
        </w:rPr>
        <w:t>Dans l’affirmative, il décidera s'il admet ou non à la négociation les candidats ayant remis des offres irrégulières ou inacceptables, dans le respect du principe d'égalité de traitement entre les candidats.</w:t>
      </w:r>
    </w:p>
    <w:p w14:paraId="750157EE" w14:textId="77777777" w:rsidR="006F34E7" w:rsidRPr="008202E1" w:rsidRDefault="006F34E7" w:rsidP="006F34E7">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 pouvoir adjudicateur sélectionnera, sur la base des critères de sélection des offres, les candidats avec lesquels il négociera. </w:t>
      </w:r>
    </w:p>
    <w:p w14:paraId="4F9732DB" w14:textId="77777777" w:rsidR="006F34E7" w:rsidRPr="008202E1" w:rsidRDefault="006F34E7" w:rsidP="006F34E7">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Dans le cas où le pouvoir adjudicateur aura admis à la négociation les offres irrégulières ou inacceptables, il devra, à l'issue des négociations, rejeter, sans les classer, les offres qui demeureraient irrégulières ou inacceptables. </w:t>
      </w:r>
    </w:p>
    <w:p w14:paraId="7686DCE3" w14:textId="77777777" w:rsidR="006F34E7" w:rsidRPr="008202E1" w:rsidRDefault="006F34E7" w:rsidP="006F34E7">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 pouvoir adjudicateur pourra cependant autoriser les soumissionnaires concernés à régulariser les offres irrégulières, à condition qu’elles ne soient pas anormalement basses. </w:t>
      </w:r>
    </w:p>
    <w:p w14:paraId="2ED4EECC" w14:textId="77777777" w:rsidR="006F34E7" w:rsidRPr="008202E1" w:rsidRDefault="006F34E7" w:rsidP="006F34E7">
      <w:pPr>
        <w:pStyle w:val="05ARTICLENiv1-Texte"/>
        <w:rPr>
          <w:rFonts w:asciiTheme="minorHAnsi" w:hAnsiTheme="minorHAnsi" w:cstheme="minorHAnsi"/>
          <w:sz w:val="22"/>
          <w:szCs w:val="22"/>
        </w:rPr>
      </w:pPr>
      <w:r w:rsidRPr="008202E1">
        <w:rPr>
          <w:rFonts w:asciiTheme="minorHAnsi" w:hAnsiTheme="minorHAnsi" w:cstheme="minorHAnsi"/>
          <w:sz w:val="22"/>
          <w:szCs w:val="22"/>
        </w:rPr>
        <w:t>À l’issue de ces négociations, il retiendra l’offre économiquement la plus avantageuse sur la base des critères de choix des offres définis dans l’avis et/ou dans le présent règlement de la consultation.</w:t>
      </w:r>
    </w:p>
    <w:p w14:paraId="5AD53A28" w14:textId="77777777" w:rsidR="00182CA4" w:rsidRPr="008202E1" w:rsidRDefault="00182CA4">
      <w:pPr>
        <w:rPr>
          <w:rFonts w:asciiTheme="minorHAnsi" w:hAnsiTheme="minorHAnsi" w:cstheme="minorHAnsi"/>
          <w:b/>
          <w:noProof/>
          <w:spacing w:val="-10"/>
          <w:lang w:eastAsia="fr-FR"/>
        </w:rPr>
      </w:pPr>
      <w:bookmarkStart w:id="47" w:name="_Toc2242350"/>
      <w:bookmarkStart w:id="48" w:name="_Toc525120921"/>
      <w:bookmarkStart w:id="49" w:name="_Toc131907664"/>
      <w:r w:rsidRPr="008202E1">
        <w:rPr>
          <w:rFonts w:asciiTheme="minorHAnsi" w:hAnsiTheme="minorHAnsi" w:cstheme="minorHAnsi"/>
        </w:rPr>
        <w:br w:type="page"/>
      </w:r>
    </w:p>
    <w:p w14:paraId="726E2A9C" w14:textId="3BDAFAD3" w:rsidR="00E45248" w:rsidRPr="008202E1" w:rsidRDefault="00E45248" w:rsidP="00182CA4">
      <w:pPr>
        <w:pStyle w:val="Titre2"/>
        <w:rPr>
          <w:rFonts w:asciiTheme="minorHAnsi" w:hAnsiTheme="minorHAnsi" w:cstheme="minorHAnsi"/>
          <w:sz w:val="22"/>
          <w:szCs w:val="22"/>
        </w:rPr>
      </w:pPr>
      <w:bookmarkStart w:id="50" w:name="_Toc12959448"/>
      <w:r w:rsidRPr="008202E1">
        <w:rPr>
          <w:rFonts w:asciiTheme="minorHAnsi" w:hAnsiTheme="minorHAnsi" w:cstheme="minorHAnsi"/>
          <w:sz w:val="22"/>
          <w:szCs w:val="22"/>
        </w:rPr>
        <w:lastRenderedPageBreak/>
        <w:t>Mode de dévolution</w:t>
      </w:r>
      <w:bookmarkEnd w:id="47"/>
      <w:bookmarkEnd w:id="50"/>
      <w:r w:rsidRPr="008202E1">
        <w:rPr>
          <w:rFonts w:asciiTheme="minorHAnsi" w:hAnsiTheme="minorHAnsi" w:cstheme="minorHAnsi"/>
          <w:sz w:val="22"/>
          <w:szCs w:val="22"/>
        </w:rPr>
        <w:t xml:space="preserve"> </w:t>
      </w:r>
      <w:bookmarkEnd w:id="48"/>
      <w:bookmarkEnd w:id="49"/>
    </w:p>
    <w:p w14:paraId="076585A8" w14:textId="77777777" w:rsidR="00E45248" w:rsidRPr="008202E1" w:rsidRDefault="00E45248" w:rsidP="00E45248">
      <w:pPr>
        <w:pStyle w:val="04ARTICLEOption1erniveau"/>
        <w:pBdr>
          <w:top w:val="none" w:sz="0" w:space="0" w:color="auto"/>
          <w:left w:val="none" w:sz="0" w:space="0" w:color="auto"/>
          <w:bottom w:val="none" w:sz="0" w:space="0" w:color="auto"/>
          <w:right w:val="none" w:sz="0" w:space="0" w:color="auto"/>
        </w:pBdr>
        <w:shd w:val="clear" w:color="auto" w:fill="FFFFFF" w:themeFill="background1"/>
        <w:ind w:left="0"/>
        <w:rPr>
          <w:rFonts w:asciiTheme="minorHAnsi" w:hAnsiTheme="minorHAnsi" w:cstheme="minorHAnsi"/>
          <w:sz w:val="22"/>
          <w:szCs w:val="22"/>
        </w:rPr>
      </w:pPr>
      <w:r w:rsidRPr="008202E1">
        <w:rPr>
          <w:rFonts w:asciiTheme="minorHAnsi" w:hAnsiTheme="minorHAnsi" w:cstheme="minorHAnsi"/>
          <w:sz w:val="22"/>
          <w:szCs w:val="22"/>
        </w:rPr>
        <w:t>Le marché est unique</w:t>
      </w:r>
    </w:p>
    <w:p w14:paraId="5CC52F8F"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Il n’est pas prévu de décomposition en lots. Un seul marché sera donc passé pour la réalisation des prestations.</w:t>
      </w:r>
    </w:p>
    <w:p w14:paraId="13BE5D44"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Chaque marché sera conclu avec une entreprise unique ou des entreprises groupées. </w:t>
      </w:r>
    </w:p>
    <w:p w14:paraId="090CA4CA"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En cas de constitution d’un groupement, il ne sera exigé aucune forme particulière au groupement attributaire.</w:t>
      </w:r>
    </w:p>
    <w:p w14:paraId="451A9DDE"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Dans le cas d’un groupement conjoint, le  mandataire sera solidaire des autres membres du groupement.</w:t>
      </w:r>
    </w:p>
    <w:p w14:paraId="2927283D"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Possibilité de présenter pour le marché plusieurs offres en agissant à la fois en qualité de candidats individuels et de membres d’un ou de plusieurs groupements ou en qualité de membres de plusieurs groupements : oui.</w:t>
      </w:r>
    </w:p>
    <w:p w14:paraId="5E3F76CA" w14:textId="77777777" w:rsidR="00E45248" w:rsidRPr="008202E1" w:rsidRDefault="00E45248" w:rsidP="00182CA4">
      <w:pPr>
        <w:pStyle w:val="Titre2"/>
        <w:rPr>
          <w:rFonts w:asciiTheme="minorHAnsi" w:hAnsiTheme="minorHAnsi" w:cstheme="minorHAnsi"/>
          <w:sz w:val="22"/>
          <w:szCs w:val="22"/>
        </w:rPr>
      </w:pPr>
      <w:bookmarkStart w:id="51" w:name="_Toc2242351"/>
      <w:bookmarkStart w:id="52" w:name="_Toc236631055"/>
      <w:bookmarkStart w:id="53" w:name="_Toc12959449"/>
      <w:bookmarkStart w:id="54" w:name="_Toc525120922"/>
      <w:r w:rsidRPr="008202E1">
        <w:rPr>
          <w:rFonts w:asciiTheme="minorHAnsi" w:hAnsiTheme="minorHAnsi" w:cstheme="minorHAnsi"/>
          <w:sz w:val="22"/>
          <w:szCs w:val="22"/>
        </w:rPr>
        <w:t>Variantes</w:t>
      </w:r>
      <w:bookmarkEnd w:id="51"/>
      <w:bookmarkEnd w:id="52"/>
      <w:bookmarkEnd w:id="53"/>
      <w:r w:rsidRPr="008202E1">
        <w:rPr>
          <w:rFonts w:asciiTheme="minorHAnsi" w:hAnsiTheme="minorHAnsi" w:cstheme="minorHAnsi"/>
          <w:sz w:val="22"/>
          <w:szCs w:val="22"/>
        </w:rPr>
        <w:t xml:space="preserve"> </w:t>
      </w:r>
      <w:bookmarkEnd w:id="54"/>
    </w:p>
    <w:p w14:paraId="43BCF9ED"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La proposition de variantes n’est pas autorisée.</w:t>
      </w:r>
    </w:p>
    <w:p w14:paraId="43CCCB12" w14:textId="77777777" w:rsidR="00E45248" w:rsidRPr="008202E1" w:rsidRDefault="00E45248" w:rsidP="00182CA4">
      <w:pPr>
        <w:pStyle w:val="Titre2"/>
        <w:rPr>
          <w:rFonts w:asciiTheme="minorHAnsi" w:hAnsiTheme="minorHAnsi" w:cstheme="minorHAnsi"/>
          <w:sz w:val="22"/>
          <w:szCs w:val="22"/>
        </w:rPr>
      </w:pPr>
      <w:bookmarkStart w:id="55" w:name="_Toc2242352"/>
      <w:bookmarkStart w:id="56" w:name="_Toc525120923"/>
      <w:bookmarkStart w:id="57" w:name="_Toc12959450"/>
      <w:r w:rsidRPr="008202E1">
        <w:rPr>
          <w:rFonts w:asciiTheme="minorHAnsi" w:hAnsiTheme="minorHAnsi" w:cstheme="minorHAnsi"/>
          <w:sz w:val="22"/>
          <w:szCs w:val="22"/>
        </w:rPr>
        <w:t>Prestations supplémentaires éventuelles</w:t>
      </w:r>
      <w:bookmarkEnd w:id="55"/>
      <w:bookmarkEnd w:id="56"/>
      <w:bookmarkEnd w:id="57"/>
    </w:p>
    <w:p w14:paraId="22974071"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 marché ne comporte pas de prestation supplémentaire éventuelle </w:t>
      </w:r>
    </w:p>
    <w:p w14:paraId="1F8FECCB" w14:textId="77777777" w:rsidR="00E45248" w:rsidRPr="008202E1" w:rsidRDefault="00E45248" w:rsidP="00182CA4">
      <w:pPr>
        <w:pStyle w:val="Titre2"/>
        <w:rPr>
          <w:rFonts w:asciiTheme="minorHAnsi" w:hAnsiTheme="minorHAnsi" w:cstheme="minorHAnsi"/>
          <w:sz w:val="22"/>
          <w:szCs w:val="22"/>
        </w:rPr>
      </w:pPr>
      <w:bookmarkStart w:id="58" w:name="_Toc2242353"/>
      <w:bookmarkStart w:id="59" w:name="_Toc525120924"/>
      <w:bookmarkStart w:id="60" w:name="_Toc12959451"/>
      <w:r w:rsidRPr="008202E1">
        <w:rPr>
          <w:rFonts w:asciiTheme="minorHAnsi" w:hAnsiTheme="minorHAnsi" w:cstheme="minorHAnsi"/>
          <w:sz w:val="22"/>
          <w:szCs w:val="22"/>
        </w:rPr>
        <w:t>Délai de validité des offres</w:t>
      </w:r>
      <w:bookmarkEnd w:id="58"/>
      <w:bookmarkEnd w:id="59"/>
      <w:bookmarkEnd w:id="60"/>
      <w:r w:rsidRPr="008202E1">
        <w:rPr>
          <w:rFonts w:asciiTheme="minorHAnsi" w:hAnsiTheme="minorHAnsi" w:cstheme="minorHAnsi"/>
          <w:sz w:val="22"/>
          <w:szCs w:val="22"/>
        </w:rPr>
        <w:t xml:space="preserve"> </w:t>
      </w:r>
    </w:p>
    <w:p w14:paraId="6F7BF4FF"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Le délai de validité des offres est fixé à 120 (cent-vingt) jours à compter de la date limite de réception des offres ou, en cas de mise en œuvre de la négociation, à compter de la date limite de réception des offres finales.</w:t>
      </w:r>
    </w:p>
    <w:p w14:paraId="0172BEE5" w14:textId="77777777" w:rsidR="00E45248" w:rsidRPr="008202E1" w:rsidRDefault="00E45248" w:rsidP="00182CA4">
      <w:pPr>
        <w:pStyle w:val="Titre2"/>
        <w:rPr>
          <w:rFonts w:asciiTheme="minorHAnsi" w:hAnsiTheme="minorHAnsi" w:cstheme="minorHAnsi"/>
          <w:sz w:val="22"/>
          <w:szCs w:val="22"/>
        </w:rPr>
      </w:pPr>
      <w:bookmarkStart w:id="61" w:name="_Toc2242354"/>
      <w:bookmarkStart w:id="62" w:name="_Toc525120926"/>
      <w:bookmarkStart w:id="63" w:name="_Toc267326534"/>
      <w:bookmarkStart w:id="64" w:name="_Toc12959452"/>
      <w:r w:rsidRPr="008202E1">
        <w:rPr>
          <w:rFonts w:asciiTheme="minorHAnsi" w:hAnsiTheme="minorHAnsi" w:cstheme="minorHAnsi"/>
          <w:sz w:val="22"/>
          <w:szCs w:val="22"/>
        </w:rPr>
        <w:t>Réalisation de prestations similaires</w:t>
      </w:r>
      <w:bookmarkEnd w:id="61"/>
      <w:bookmarkEnd w:id="62"/>
      <w:bookmarkEnd w:id="63"/>
      <w:bookmarkEnd w:id="64"/>
    </w:p>
    <w:p w14:paraId="11699136" w14:textId="642276E3" w:rsidR="00E45248" w:rsidRPr="008202E1" w:rsidRDefault="00C26F31" w:rsidP="00E45248">
      <w:pPr>
        <w:pStyle w:val="05ARTICLENiv1-Texte"/>
        <w:rPr>
          <w:rFonts w:asciiTheme="minorHAnsi" w:hAnsiTheme="minorHAnsi" w:cstheme="minorHAnsi"/>
          <w:sz w:val="22"/>
          <w:szCs w:val="22"/>
        </w:rPr>
      </w:pPr>
      <w:r>
        <w:rPr>
          <w:rFonts w:asciiTheme="minorHAnsi" w:hAnsiTheme="minorHAnsi" w:cstheme="minorHAnsi"/>
          <w:sz w:val="22"/>
          <w:szCs w:val="22"/>
        </w:rPr>
        <w:t>Sans objet</w:t>
      </w:r>
    </w:p>
    <w:p w14:paraId="19F47D74" w14:textId="77777777" w:rsidR="00E45248" w:rsidRPr="008202E1" w:rsidRDefault="00E45248" w:rsidP="00182CA4">
      <w:pPr>
        <w:pStyle w:val="Titre2"/>
        <w:rPr>
          <w:rFonts w:asciiTheme="minorHAnsi" w:hAnsiTheme="minorHAnsi" w:cstheme="minorHAnsi"/>
          <w:sz w:val="22"/>
          <w:szCs w:val="22"/>
        </w:rPr>
      </w:pPr>
      <w:bookmarkStart w:id="65" w:name="_Toc2242355"/>
      <w:bookmarkStart w:id="66" w:name="_Toc334018873"/>
      <w:bookmarkStart w:id="67" w:name="_Toc329681685"/>
      <w:bookmarkStart w:id="68" w:name="_Toc75948021"/>
      <w:bookmarkStart w:id="69" w:name="_Toc525120927"/>
      <w:bookmarkStart w:id="70" w:name="_Toc12959453"/>
      <w:r w:rsidRPr="008202E1">
        <w:rPr>
          <w:rFonts w:asciiTheme="minorHAnsi" w:hAnsiTheme="minorHAnsi" w:cstheme="minorHAnsi"/>
          <w:sz w:val="22"/>
          <w:szCs w:val="22"/>
        </w:rPr>
        <w:t>Modifications de détail au dossier de consultation</w:t>
      </w:r>
      <w:bookmarkEnd w:id="65"/>
      <w:bookmarkEnd w:id="66"/>
      <w:bookmarkEnd w:id="67"/>
      <w:bookmarkEnd w:id="68"/>
      <w:bookmarkEnd w:id="69"/>
      <w:bookmarkEnd w:id="70"/>
    </w:p>
    <w:p w14:paraId="537D8925"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Le pouvoir adjudicateur se réserve le droit d'apporter au plus tard 8 jours avant la date limite fixée pour la réception des offres, des modifications de détail au dossier de consultation. Les candidats devront alors répondre sur la base du dossier modifié sans pouvoir élever aucune réclamation à ce sujet.</w:t>
      </w:r>
    </w:p>
    <w:p w14:paraId="120322E7" w14:textId="77777777" w:rsidR="00E45248" w:rsidRPr="008202E1" w:rsidRDefault="00E45248" w:rsidP="00E45248">
      <w:pPr>
        <w:pStyle w:val="05ARTICLENiv1-Texte"/>
        <w:rPr>
          <w:rFonts w:asciiTheme="minorHAnsi" w:hAnsiTheme="minorHAnsi" w:cstheme="minorHAnsi"/>
          <w:sz w:val="22"/>
          <w:szCs w:val="22"/>
        </w:rPr>
      </w:pPr>
      <w:r w:rsidRPr="008202E1">
        <w:rPr>
          <w:rFonts w:asciiTheme="minorHAnsi" w:hAnsiTheme="minorHAnsi" w:cstheme="minorHAnsi"/>
          <w:sz w:val="22"/>
          <w:szCs w:val="22"/>
        </w:rPr>
        <w:t>Si pendant l'étude du dossier par les candidats la date limite ci-dessus est reportée, la disposition précédente est applicable en fonction de cette nouvelle date.</w:t>
      </w:r>
    </w:p>
    <w:p w14:paraId="1D5EBA9B" w14:textId="77777777" w:rsidR="000868ED" w:rsidRPr="008202E1" w:rsidRDefault="000868ED" w:rsidP="0056352C">
      <w:pPr>
        <w:pStyle w:val="Paragraphe"/>
        <w:rPr>
          <w:rFonts w:asciiTheme="minorHAnsi" w:hAnsiTheme="minorHAnsi" w:cstheme="minorHAnsi"/>
        </w:rPr>
      </w:pPr>
    </w:p>
    <w:p w14:paraId="5629991C" w14:textId="77777777" w:rsidR="002E3A1B" w:rsidRPr="008202E1" w:rsidRDefault="002E3A1B" w:rsidP="009C01E9">
      <w:pPr>
        <w:pStyle w:val="Titre1"/>
        <w:rPr>
          <w:rFonts w:asciiTheme="minorHAnsi" w:hAnsiTheme="minorHAnsi" w:cstheme="minorHAnsi"/>
          <w:szCs w:val="22"/>
        </w:rPr>
      </w:pPr>
      <w:bookmarkStart w:id="71" w:name="_Toc12959454"/>
      <w:r w:rsidRPr="008202E1">
        <w:rPr>
          <w:rFonts w:asciiTheme="minorHAnsi" w:hAnsiTheme="minorHAnsi" w:cstheme="minorHAnsi"/>
          <w:szCs w:val="22"/>
        </w:rPr>
        <w:t xml:space="preserve">ARTICLE 3 : </w:t>
      </w:r>
      <w:r w:rsidR="008F1BDE" w:rsidRPr="008202E1">
        <w:rPr>
          <w:rFonts w:asciiTheme="minorHAnsi" w:hAnsiTheme="minorHAnsi" w:cstheme="minorHAnsi"/>
          <w:szCs w:val="22"/>
        </w:rPr>
        <w:t>CONTENU ET RETRAIT DU DOSSIER DE CONSULATION</w:t>
      </w:r>
      <w:bookmarkEnd w:id="71"/>
    </w:p>
    <w:p w14:paraId="14E3A7FB" w14:textId="77777777" w:rsidR="008F1BDE" w:rsidRPr="008202E1" w:rsidRDefault="008F1BDE" w:rsidP="00910292">
      <w:pPr>
        <w:pStyle w:val="Paragraphedeliste"/>
        <w:numPr>
          <w:ilvl w:val="0"/>
          <w:numId w:val="9"/>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outlineLvl w:val="1"/>
        <w:rPr>
          <w:rFonts w:asciiTheme="minorHAnsi" w:hAnsiTheme="minorHAnsi" w:cstheme="minorHAnsi"/>
          <w:caps/>
          <w:noProof/>
          <w:vanish/>
          <w:lang w:eastAsia="fr-FR"/>
        </w:rPr>
      </w:pPr>
      <w:bookmarkStart w:id="72" w:name="_Toc2610305"/>
      <w:bookmarkStart w:id="73" w:name="_Toc2610342"/>
      <w:bookmarkStart w:id="74" w:name="_Toc2610468"/>
      <w:bookmarkStart w:id="75" w:name="_Toc2610503"/>
      <w:bookmarkStart w:id="76" w:name="_Toc2678093"/>
      <w:bookmarkStart w:id="77" w:name="_Toc12958687"/>
      <w:bookmarkStart w:id="78" w:name="_Toc12959455"/>
      <w:bookmarkEnd w:id="72"/>
      <w:bookmarkEnd w:id="73"/>
      <w:bookmarkEnd w:id="74"/>
      <w:bookmarkEnd w:id="75"/>
      <w:bookmarkEnd w:id="76"/>
      <w:bookmarkEnd w:id="77"/>
      <w:bookmarkEnd w:id="78"/>
    </w:p>
    <w:p w14:paraId="7CB015BB" w14:textId="77777777" w:rsidR="008F1BDE" w:rsidRPr="008202E1" w:rsidRDefault="008F1BDE" w:rsidP="00910292">
      <w:pPr>
        <w:pStyle w:val="Paragraphedeliste"/>
        <w:numPr>
          <w:ilvl w:val="0"/>
          <w:numId w:val="8"/>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outlineLvl w:val="1"/>
        <w:rPr>
          <w:rFonts w:asciiTheme="minorHAnsi" w:hAnsiTheme="minorHAnsi" w:cstheme="minorHAnsi"/>
          <w:caps/>
          <w:noProof/>
          <w:vanish/>
          <w:lang w:eastAsia="fr-FR"/>
        </w:rPr>
      </w:pPr>
      <w:bookmarkStart w:id="79" w:name="_Toc2610306"/>
      <w:bookmarkStart w:id="80" w:name="_Toc2610343"/>
      <w:bookmarkStart w:id="81" w:name="_Toc2610469"/>
      <w:bookmarkStart w:id="82" w:name="_Toc2610504"/>
      <w:bookmarkStart w:id="83" w:name="_Toc2678094"/>
      <w:bookmarkStart w:id="84" w:name="_Toc12958688"/>
      <w:bookmarkStart w:id="85" w:name="_Toc12959456"/>
      <w:bookmarkEnd w:id="79"/>
      <w:bookmarkEnd w:id="80"/>
      <w:bookmarkEnd w:id="81"/>
      <w:bookmarkEnd w:id="82"/>
      <w:bookmarkEnd w:id="83"/>
      <w:bookmarkEnd w:id="84"/>
      <w:bookmarkEnd w:id="85"/>
    </w:p>
    <w:p w14:paraId="0A3EA711" w14:textId="77777777" w:rsidR="008F1BDE" w:rsidRPr="008202E1" w:rsidRDefault="008F1BDE" w:rsidP="00910292">
      <w:pPr>
        <w:pStyle w:val="Paragraphedeliste"/>
        <w:numPr>
          <w:ilvl w:val="0"/>
          <w:numId w:val="8"/>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outlineLvl w:val="1"/>
        <w:rPr>
          <w:rFonts w:asciiTheme="minorHAnsi" w:hAnsiTheme="minorHAnsi" w:cstheme="minorHAnsi"/>
          <w:caps/>
          <w:noProof/>
          <w:vanish/>
          <w:lang w:eastAsia="fr-FR"/>
        </w:rPr>
      </w:pPr>
      <w:bookmarkStart w:id="86" w:name="_Toc2610307"/>
      <w:bookmarkStart w:id="87" w:name="_Toc2610344"/>
      <w:bookmarkStart w:id="88" w:name="_Toc2610470"/>
      <w:bookmarkStart w:id="89" w:name="_Toc2610505"/>
      <w:bookmarkStart w:id="90" w:name="_Toc2678095"/>
      <w:bookmarkStart w:id="91" w:name="_Toc12958689"/>
      <w:bookmarkStart w:id="92" w:name="_Toc12959457"/>
      <w:bookmarkEnd w:id="86"/>
      <w:bookmarkEnd w:id="87"/>
      <w:bookmarkEnd w:id="88"/>
      <w:bookmarkEnd w:id="89"/>
      <w:bookmarkEnd w:id="90"/>
      <w:bookmarkEnd w:id="91"/>
      <w:bookmarkEnd w:id="92"/>
    </w:p>
    <w:p w14:paraId="209BDBAB" w14:textId="77777777" w:rsidR="008F1BDE" w:rsidRPr="008202E1" w:rsidRDefault="008F1BDE" w:rsidP="00182CA4">
      <w:pPr>
        <w:pStyle w:val="Titre2"/>
        <w:rPr>
          <w:rFonts w:asciiTheme="minorHAnsi" w:hAnsiTheme="minorHAnsi" w:cstheme="minorHAnsi"/>
          <w:sz w:val="22"/>
          <w:szCs w:val="22"/>
        </w:rPr>
      </w:pPr>
      <w:bookmarkStart w:id="93" w:name="_Toc12959458"/>
      <w:r w:rsidRPr="008202E1">
        <w:rPr>
          <w:rFonts w:asciiTheme="minorHAnsi" w:hAnsiTheme="minorHAnsi" w:cstheme="minorHAnsi"/>
          <w:sz w:val="22"/>
          <w:szCs w:val="22"/>
        </w:rPr>
        <w:t>Composition du dossier de consultation</w:t>
      </w:r>
      <w:bookmarkEnd w:id="93"/>
    </w:p>
    <w:p w14:paraId="1646F435" w14:textId="77777777" w:rsidR="008F1BDE" w:rsidRPr="008202E1" w:rsidRDefault="008F1BDE" w:rsidP="008F1BDE">
      <w:pPr>
        <w:pStyle w:val="Paragraphe"/>
        <w:rPr>
          <w:rFonts w:asciiTheme="minorHAnsi" w:hAnsiTheme="minorHAnsi" w:cstheme="minorHAnsi"/>
        </w:rPr>
      </w:pPr>
      <w:r w:rsidRPr="008202E1">
        <w:rPr>
          <w:rFonts w:asciiTheme="minorHAnsi" w:hAnsiTheme="minorHAnsi" w:cstheme="minorHAnsi"/>
        </w:rPr>
        <w:t xml:space="preserve">Le dossier de consultation </w:t>
      </w:r>
      <w:r w:rsidR="00E42A99" w:rsidRPr="008202E1">
        <w:rPr>
          <w:rFonts w:asciiTheme="minorHAnsi" w:hAnsiTheme="minorHAnsi" w:cstheme="minorHAnsi"/>
        </w:rPr>
        <w:t>comprend les documents suivants et leurs éventuelles annexes</w:t>
      </w:r>
      <w:r w:rsidRPr="008202E1">
        <w:rPr>
          <w:rFonts w:asciiTheme="minorHAnsi" w:hAnsiTheme="minorHAnsi" w:cstheme="minorHAnsi"/>
        </w:rPr>
        <w:t xml:space="preserve"> :</w:t>
      </w:r>
    </w:p>
    <w:p w14:paraId="3B135ADD" w14:textId="77777777" w:rsidR="008F1BDE" w:rsidRPr="008202E1" w:rsidRDefault="008F1BDE" w:rsidP="00910292">
      <w:pPr>
        <w:pStyle w:val="Paragraphe"/>
        <w:numPr>
          <w:ilvl w:val="0"/>
          <w:numId w:val="4"/>
        </w:numPr>
        <w:rPr>
          <w:rFonts w:asciiTheme="minorHAnsi" w:hAnsiTheme="minorHAnsi" w:cstheme="minorHAnsi"/>
        </w:rPr>
      </w:pPr>
      <w:r w:rsidRPr="008202E1">
        <w:rPr>
          <w:rFonts w:asciiTheme="minorHAnsi" w:hAnsiTheme="minorHAnsi" w:cstheme="minorHAnsi"/>
        </w:rPr>
        <w:t>Le présent Règlement de Consultation</w:t>
      </w:r>
    </w:p>
    <w:p w14:paraId="7091A04E" w14:textId="77777777" w:rsidR="008F1BDE" w:rsidRPr="008202E1" w:rsidRDefault="008F1BDE" w:rsidP="00910292">
      <w:pPr>
        <w:pStyle w:val="Paragraphe"/>
        <w:numPr>
          <w:ilvl w:val="0"/>
          <w:numId w:val="4"/>
        </w:numPr>
        <w:rPr>
          <w:rFonts w:asciiTheme="minorHAnsi" w:hAnsiTheme="minorHAnsi" w:cstheme="minorHAnsi"/>
        </w:rPr>
      </w:pPr>
      <w:r w:rsidRPr="008202E1">
        <w:rPr>
          <w:rFonts w:asciiTheme="minorHAnsi" w:hAnsiTheme="minorHAnsi" w:cstheme="minorHAnsi"/>
        </w:rPr>
        <w:t>L’Acte d’Engagement</w:t>
      </w:r>
    </w:p>
    <w:p w14:paraId="1DBFD03E" w14:textId="77777777" w:rsidR="008F1BDE" w:rsidRPr="008202E1" w:rsidRDefault="008F1BDE" w:rsidP="00910292">
      <w:pPr>
        <w:pStyle w:val="Paragraphe"/>
        <w:numPr>
          <w:ilvl w:val="0"/>
          <w:numId w:val="4"/>
        </w:numPr>
        <w:rPr>
          <w:rFonts w:asciiTheme="minorHAnsi" w:hAnsiTheme="minorHAnsi" w:cstheme="minorHAnsi"/>
        </w:rPr>
      </w:pPr>
      <w:r w:rsidRPr="008202E1">
        <w:rPr>
          <w:rFonts w:asciiTheme="minorHAnsi" w:hAnsiTheme="minorHAnsi" w:cstheme="minorHAnsi"/>
        </w:rPr>
        <w:t>Le Cahier des Clauses Administratives Particulières</w:t>
      </w:r>
    </w:p>
    <w:p w14:paraId="62A49065" w14:textId="4313AF91" w:rsidR="008F1BDE" w:rsidRPr="008202E1" w:rsidRDefault="008F1BDE" w:rsidP="00910292">
      <w:pPr>
        <w:pStyle w:val="Paragraphe"/>
        <w:numPr>
          <w:ilvl w:val="0"/>
          <w:numId w:val="4"/>
        </w:numPr>
        <w:rPr>
          <w:rFonts w:asciiTheme="minorHAnsi" w:hAnsiTheme="minorHAnsi" w:cstheme="minorHAnsi"/>
        </w:rPr>
      </w:pPr>
      <w:r w:rsidRPr="008202E1">
        <w:rPr>
          <w:rFonts w:asciiTheme="minorHAnsi" w:hAnsiTheme="minorHAnsi" w:cstheme="minorHAnsi"/>
        </w:rPr>
        <w:t xml:space="preserve">Le Cahier des </w:t>
      </w:r>
      <w:r w:rsidR="00CD7281" w:rsidRPr="008202E1">
        <w:rPr>
          <w:rFonts w:asciiTheme="minorHAnsi" w:hAnsiTheme="minorHAnsi" w:cstheme="minorHAnsi"/>
        </w:rPr>
        <w:t xml:space="preserve">Clauses Techniques Particulières valant Cahier des </w:t>
      </w:r>
      <w:r w:rsidRPr="008202E1">
        <w:rPr>
          <w:rFonts w:asciiTheme="minorHAnsi" w:hAnsiTheme="minorHAnsi" w:cstheme="minorHAnsi"/>
        </w:rPr>
        <w:t>Charges</w:t>
      </w:r>
    </w:p>
    <w:p w14:paraId="5E446388" w14:textId="57D7DA7C" w:rsidR="008F1BDE" w:rsidRPr="008202E1" w:rsidRDefault="008F1BDE" w:rsidP="00910292">
      <w:pPr>
        <w:pStyle w:val="Paragraphe"/>
        <w:numPr>
          <w:ilvl w:val="0"/>
          <w:numId w:val="4"/>
        </w:numPr>
        <w:rPr>
          <w:rFonts w:asciiTheme="minorHAnsi" w:hAnsiTheme="minorHAnsi" w:cstheme="minorHAnsi"/>
        </w:rPr>
      </w:pPr>
      <w:r w:rsidRPr="008202E1">
        <w:rPr>
          <w:rFonts w:asciiTheme="minorHAnsi" w:hAnsiTheme="minorHAnsi" w:cstheme="minorHAnsi"/>
        </w:rPr>
        <w:lastRenderedPageBreak/>
        <w:t>Le plan cadastral</w:t>
      </w:r>
      <w:r w:rsidR="0005569D">
        <w:rPr>
          <w:rFonts w:asciiTheme="minorHAnsi" w:hAnsiTheme="minorHAnsi" w:cstheme="minorHAnsi"/>
        </w:rPr>
        <w:t xml:space="preserve"> </w:t>
      </w:r>
    </w:p>
    <w:p w14:paraId="00AB4761" w14:textId="582833A8" w:rsidR="008F1BDE" w:rsidRDefault="00CD7281" w:rsidP="006B59D4">
      <w:pPr>
        <w:pStyle w:val="Paragraphe"/>
        <w:numPr>
          <w:ilvl w:val="0"/>
          <w:numId w:val="4"/>
        </w:numPr>
        <w:rPr>
          <w:rFonts w:asciiTheme="minorHAnsi" w:hAnsiTheme="minorHAnsi" w:cstheme="minorHAnsi"/>
        </w:rPr>
      </w:pPr>
      <w:r w:rsidRPr="00EE2E39">
        <w:rPr>
          <w:rFonts w:asciiTheme="minorHAnsi" w:hAnsiTheme="minorHAnsi" w:cstheme="minorHAnsi"/>
        </w:rPr>
        <w:t>Annexe au règlement des subventions de la Région portant sur l’</w:t>
      </w:r>
      <w:proofErr w:type="spellStart"/>
      <w:r w:rsidRPr="00EE2E39">
        <w:rPr>
          <w:rFonts w:asciiTheme="minorHAnsi" w:hAnsiTheme="minorHAnsi" w:cstheme="minorHAnsi"/>
        </w:rPr>
        <w:t>éco-conditionnalité</w:t>
      </w:r>
      <w:proofErr w:type="spellEnd"/>
      <w:r w:rsidRPr="00EE2E39">
        <w:rPr>
          <w:rFonts w:asciiTheme="minorHAnsi" w:hAnsiTheme="minorHAnsi" w:cstheme="minorHAnsi"/>
        </w:rPr>
        <w:t xml:space="preserve"> </w:t>
      </w:r>
    </w:p>
    <w:p w14:paraId="19528AE0" w14:textId="77777777" w:rsidR="00EE2E39" w:rsidRPr="00EE2E39" w:rsidRDefault="00EE2E39" w:rsidP="00EE2E39">
      <w:pPr>
        <w:pStyle w:val="Paragraphe"/>
        <w:ind w:left="720"/>
        <w:rPr>
          <w:rFonts w:asciiTheme="minorHAnsi" w:hAnsiTheme="minorHAnsi" w:cstheme="minorHAnsi"/>
        </w:rPr>
      </w:pPr>
    </w:p>
    <w:p w14:paraId="47C21FB4" w14:textId="5278800D" w:rsidR="00CD7281" w:rsidRPr="008202E1" w:rsidRDefault="00CD7281" w:rsidP="00CD7281">
      <w:pPr>
        <w:pStyle w:val="Paragraphe"/>
        <w:ind w:left="720"/>
        <w:rPr>
          <w:rFonts w:asciiTheme="minorHAnsi" w:hAnsiTheme="minorHAnsi" w:cstheme="minorHAnsi"/>
        </w:rPr>
      </w:pPr>
      <w:r w:rsidRPr="008202E1">
        <w:rPr>
          <w:rFonts w:asciiTheme="minorHAnsi" w:hAnsiTheme="minorHAnsi" w:cstheme="minorHAnsi"/>
        </w:rPr>
        <w:t>Seront fournis dans le cadre de la mission</w:t>
      </w:r>
      <w:r w:rsidR="00177BFE" w:rsidRPr="008202E1">
        <w:rPr>
          <w:rFonts w:asciiTheme="minorHAnsi" w:hAnsiTheme="minorHAnsi" w:cstheme="minorHAnsi"/>
        </w:rPr>
        <w:t xml:space="preserve"> ou à ajouter aux frais du maître de l’ouvrage</w:t>
      </w:r>
      <w:r w:rsidRPr="008202E1">
        <w:rPr>
          <w:rFonts w:asciiTheme="minorHAnsi" w:hAnsiTheme="minorHAnsi" w:cstheme="minorHAnsi"/>
        </w:rPr>
        <w:t xml:space="preserve"> : </w:t>
      </w:r>
    </w:p>
    <w:p w14:paraId="45DE0817" w14:textId="488531BC" w:rsidR="008F1BDE" w:rsidRPr="008202E1" w:rsidRDefault="008F1BDE" w:rsidP="00910292">
      <w:pPr>
        <w:pStyle w:val="Paragraphe"/>
        <w:numPr>
          <w:ilvl w:val="0"/>
          <w:numId w:val="4"/>
        </w:numPr>
        <w:rPr>
          <w:rFonts w:asciiTheme="minorHAnsi" w:hAnsiTheme="minorHAnsi" w:cstheme="minorHAnsi"/>
        </w:rPr>
      </w:pPr>
      <w:r w:rsidRPr="008202E1">
        <w:rPr>
          <w:rFonts w:asciiTheme="minorHAnsi" w:hAnsiTheme="minorHAnsi" w:cstheme="minorHAnsi"/>
        </w:rPr>
        <w:t>Le relevé topographique à la demande</w:t>
      </w:r>
      <w:r w:rsidR="008202E1" w:rsidRPr="008202E1">
        <w:rPr>
          <w:rFonts w:asciiTheme="minorHAnsi" w:hAnsiTheme="minorHAnsi" w:cstheme="minorHAnsi"/>
        </w:rPr>
        <w:t xml:space="preserve"> </w:t>
      </w:r>
    </w:p>
    <w:p w14:paraId="5B1EB843" w14:textId="2FFE6A92" w:rsidR="00177BFE" w:rsidRPr="008202E1" w:rsidRDefault="00177BFE" w:rsidP="00177BFE">
      <w:pPr>
        <w:pStyle w:val="Paragraphe"/>
        <w:numPr>
          <w:ilvl w:val="0"/>
          <w:numId w:val="4"/>
        </w:numPr>
        <w:rPr>
          <w:rFonts w:asciiTheme="minorHAnsi" w:hAnsiTheme="minorHAnsi" w:cstheme="minorHAnsi"/>
        </w:rPr>
      </w:pPr>
      <w:r w:rsidRPr="008202E1">
        <w:rPr>
          <w:rFonts w:asciiTheme="minorHAnsi" w:hAnsiTheme="minorHAnsi" w:cstheme="minorHAnsi"/>
        </w:rPr>
        <w:t>L’étude de sol de la parcelle</w:t>
      </w:r>
      <w:r w:rsidR="00C26F31">
        <w:rPr>
          <w:rFonts w:asciiTheme="minorHAnsi" w:hAnsiTheme="minorHAnsi" w:cstheme="minorHAnsi"/>
        </w:rPr>
        <w:t>, si cela est nécessaire</w:t>
      </w:r>
    </w:p>
    <w:p w14:paraId="71E92881" w14:textId="0EA67ADC" w:rsidR="008F1BDE" w:rsidRDefault="008F1BDE" w:rsidP="00910292">
      <w:pPr>
        <w:pStyle w:val="Paragraphe"/>
        <w:numPr>
          <w:ilvl w:val="0"/>
          <w:numId w:val="4"/>
        </w:numPr>
        <w:rPr>
          <w:rFonts w:asciiTheme="minorHAnsi" w:hAnsiTheme="minorHAnsi" w:cstheme="minorHAnsi"/>
        </w:rPr>
      </w:pPr>
      <w:r w:rsidRPr="008202E1">
        <w:rPr>
          <w:rFonts w:asciiTheme="minorHAnsi" w:hAnsiTheme="minorHAnsi" w:cstheme="minorHAnsi"/>
        </w:rPr>
        <w:t>Les plans des réseaux (assainissement, eau potable, eaux pluviales, éclairage public, électricité)</w:t>
      </w:r>
    </w:p>
    <w:p w14:paraId="23C40857" w14:textId="6E5042DC" w:rsidR="00EE2E39" w:rsidRDefault="00EE2E39" w:rsidP="00910292">
      <w:pPr>
        <w:pStyle w:val="Paragraphe"/>
        <w:numPr>
          <w:ilvl w:val="0"/>
          <w:numId w:val="4"/>
        </w:numPr>
        <w:rPr>
          <w:rFonts w:asciiTheme="minorHAnsi" w:hAnsiTheme="minorHAnsi" w:cstheme="minorHAnsi"/>
        </w:rPr>
      </w:pPr>
      <w:r>
        <w:rPr>
          <w:rFonts w:asciiTheme="minorHAnsi" w:hAnsiTheme="minorHAnsi" w:cstheme="minorHAnsi"/>
        </w:rPr>
        <w:t>Les diagnostics réglementaires (amiante, plomb etc…)</w:t>
      </w:r>
    </w:p>
    <w:p w14:paraId="0B7BFFC9" w14:textId="7F025691" w:rsidR="00C26F31" w:rsidRPr="008202E1" w:rsidRDefault="00C26F31" w:rsidP="00910292">
      <w:pPr>
        <w:pStyle w:val="Paragraphe"/>
        <w:numPr>
          <w:ilvl w:val="0"/>
          <w:numId w:val="4"/>
        </w:numPr>
        <w:rPr>
          <w:rFonts w:asciiTheme="minorHAnsi" w:hAnsiTheme="minorHAnsi" w:cstheme="minorHAnsi"/>
        </w:rPr>
      </w:pPr>
      <w:r>
        <w:rPr>
          <w:rFonts w:asciiTheme="minorHAnsi" w:hAnsiTheme="minorHAnsi" w:cstheme="minorHAnsi"/>
        </w:rPr>
        <w:t>L’étude de faisabilité initiale</w:t>
      </w:r>
    </w:p>
    <w:p w14:paraId="085D6F4B" w14:textId="3F7809B1" w:rsidR="00EE2E39" w:rsidRDefault="008F1BDE" w:rsidP="00EE2E39">
      <w:pPr>
        <w:pStyle w:val="Paragraphe"/>
        <w:rPr>
          <w:rFonts w:asciiTheme="minorHAnsi" w:hAnsiTheme="minorHAnsi" w:cstheme="minorHAnsi"/>
        </w:rPr>
      </w:pPr>
      <w:r w:rsidRPr="008202E1">
        <w:rPr>
          <w:rFonts w:asciiTheme="minorHAnsi" w:hAnsiTheme="minorHAnsi" w:cstheme="minorHAnsi"/>
        </w:rPr>
        <w:t xml:space="preserve">II appartient aux candidats de vérifier la composition </w:t>
      </w:r>
      <w:r w:rsidR="00EE2E39">
        <w:rPr>
          <w:rFonts w:asciiTheme="minorHAnsi" w:hAnsiTheme="minorHAnsi" w:cstheme="minorHAnsi"/>
        </w:rPr>
        <w:t>du</w:t>
      </w:r>
      <w:r w:rsidRPr="008202E1">
        <w:rPr>
          <w:rFonts w:asciiTheme="minorHAnsi" w:hAnsiTheme="minorHAnsi" w:cstheme="minorHAnsi"/>
        </w:rPr>
        <w:t xml:space="preserve"> dossier</w:t>
      </w:r>
      <w:r w:rsidR="00EE2E39">
        <w:rPr>
          <w:rFonts w:asciiTheme="minorHAnsi" w:hAnsiTheme="minorHAnsi" w:cstheme="minorHAnsi"/>
        </w:rPr>
        <w:t xml:space="preserve"> retiré</w:t>
      </w:r>
      <w:r w:rsidRPr="008202E1">
        <w:rPr>
          <w:rFonts w:asciiTheme="minorHAnsi" w:hAnsiTheme="minorHAnsi" w:cstheme="minorHAnsi"/>
        </w:rPr>
        <w:t xml:space="preserve">. </w:t>
      </w:r>
      <w:bookmarkStart w:id="94" w:name="_Toc2242358"/>
      <w:bookmarkStart w:id="95" w:name="_Toc525120931"/>
      <w:bookmarkStart w:id="96" w:name="_Toc12959459"/>
    </w:p>
    <w:p w14:paraId="034F9A17" w14:textId="038345F9" w:rsidR="00292D89" w:rsidRPr="008202E1" w:rsidRDefault="00292D89" w:rsidP="00EE2E39">
      <w:pPr>
        <w:pStyle w:val="Paragraphe"/>
        <w:rPr>
          <w:rFonts w:asciiTheme="minorHAnsi" w:hAnsiTheme="minorHAnsi" w:cstheme="minorHAnsi"/>
        </w:rPr>
      </w:pPr>
      <w:r w:rsidRPr="008202E1">
        <w:rPr>
          <w:rFonts w:asciiTheme="minorHAnsi" w:hAnsiTheme="minorHAnsi" w:cstheme="minorHAnsi"/>
        </w:rPr>
        <w:t>Modalités de transmission du dossier de consultation aux candidats</w:t>
      </w:r>
      <w:bookmarkEnd w:id="94"/>
      <w:bookmarkEnd w:id="95"/>
      <w:bookmarkEnd w:id="96"/>
    </w:p>
    <w:p w14:paraId="1FD724DF" w14:textId="77777777" w:rsidR="00292D89" w:rsidRPr="008202E1" w:rsidRDefault="00292D89" w:rsidP="00292D89">
      <w:pPr>
        <w:pStyle w:val="05ARTICLENiv1-Texte"/>
        <w:rPr>
          <w:rFonts w:asciiTheme="minorHAnsi" w:hAnsiTheme="minorHAnsi" w:cstheme="minorHAnsi"/>
          <w:b/>
          <w:sz w:val="22"/>
          <w:szCs w:val="22"/>
        </w:rPr>
      </w:pPr>
      <w:r w:rsidRPr="008202E1">
        <w:rPr>
          <w:rFonts w:asciiTheme="minorHAnsi" w:hAnsiTheme="minorHAnsi" w:cstheme="minorHAnsi"/>
          <w:b/>
          <w:sz w:val="22"/>
          <w:szCs w:val="22"/>
        </w:rPr>
        <w:t>Le pouvoir adjudicateur informe les candidats que le dossier de consultation des entreprises est dématérialisé. Il ne pourra en aucun cas être remis sur support papier ou sur support physique électronique.</w:t>
      </w:r>
    </w:p>
    <w:p w14:paraId="0E0C09DF" w14:textId="77777777" w:rsidR="000F1CDF" w:rsidRPr="008202E1" w:rsidRDefault="006B4359" w:rsidP="000F1CDF">
      <w:pPr>
        <w:rPr>
          <w:rFonts w:asciiTheme="minorHAnsi" w:hAnsiTheme="minorHAnsi" w:cstheme="minorHAnsi"/>
          <w:color w:val="0000FF"/>
          <w:u w:val="single"/>
          <w:lang w:eastAsia="fr-FR"/>
        </w:rPr>
      </w:pPr>
      <w:r w:rsidRPr="008202E1">
        <w:rPr>
          <w:rFonts w:asciiTheme="minorHAnsi" w:hAnsiTheme="minorHAnsi" w:cstheme="minorHAnsi"/>
        </w:rPr>
        <w:t>Les candidats téléchargeront les documents dématérialisés du dossier de consultation des entreprises, documents et renseignements complémentaires ainsi que l'avis d'appel public à la concurrence via le profil d’acheteur</w:t>
      </w:r>
      <w:hyperlink r:id="rId13" w:history="1"/>
      <w:r w:rsidR="000F1CDF" w:rsidRPr="008202E1">
        <w:rPr>
          <w:rFonts w:asciiTheme="minorHAnsi" w:hAnsiTheme="minorHAnsi" w:cstheme="minorHAnsi"/>
          <w:lang w:eastAsia="fr-FR"/>
        </w:rPr>
        <w:t xml:space="preserve"> </w:t>
      </w:r>
      <w:r w:rsidR="000F1CDF" w:rsidRPr="008202E1">
        <w:rPr>
          <w:rFonts w:asciiTheme="minorHAnsi" w:hAnsiTheme="minorHAnsi" w:cstheme="minorHAnsi"/>
          <w:lang w:eastAsia="fr-FR"/>
        </w:rPr>
        <w:fldChar w:fldCharType="begin"/>
      </w:r>
      <w:r w:rsidR="000F1CDF" w:rsidRPr="008202E1">
        <w:rPr>
          <w:rFonts w:asciiTheme="minorHAnsi" w:hAnsiTheme="minorHAnsi" w:cstheme="minorHAnsi"/>
          <w:lang w:eastAsia="fr-FR"/>
        </w:rPr>
        <w:instrText xml:space="preserve"> HYPERLINK "https://www.google.com/url?sa=t&amp;rct=j&amp;q=&amp;esrc=s&amp;source=web&amp;cd=1&amp;cad=rja&amp;uact=8&amp;ved=2ahUKEwi6mLbx65XjAhUMHxoKHQj4DvQQFjAAegQIBhAD&amp;url=https%3A%2F%2Fwww.e-bourgogne.fr%2F&amp;usg=AOvVaw2JQjlqM8Vq3xNZWU8DgFeR" </w:instrText>
      </w:r>
      <w:r w:rsidR="000F1CDF" w:rsidRPr="008202E1">
        <w:rPr>
          <w:rFonts w:asciiTheme="minorHAnsi" w:hAnsiTheme="minorHAnsi" w:cstheme="minorHAnsi"/>
          <w:lang w:eastAsia="fr-FR"/>
        </w:rPr>
      </w:r>
      <w:r w:rsidR="000F1CDF" w:rsidRPr="008202E1">
        <w:rPr>
          <w:rFonts w:asciiTheme="minorHAnsi" w:hAnsiTheme="minorHAnsi" w:cstheme="minorHAnsi"/>
          <w:lang w:eastAsia="fr-FR"/>
        </w:rPr>
        <w:fldChar w:fldCharType="separate"/>
      </w:r>
    </w:p>
    <w:p w14:paraId="72C8D6F6" w14:textId="39CB5173" w:rsidR="000F1CDF" w:rsidRPr="008202E1" w:rsidRDefault="008202E1" w:rsidP="000F1CDF">
      <w:pPr>
        <w:spacing w:after="0"/>
        <w:jc w:val="left"/>
        <w:rPr>
          <w:rFonts w:asciiTheme="minorHAnsi" w:hAnsiTheme="minorHAnsi" w:cstheme="minorHAnsi"/>
          <w:lang w:eastAsia="fr-FR"/>
        </w:rPr>
      </w:pPr>
      <w:r w:rsidRPr="008202E1">
        <w:rPr>
          <w:rFonts w:asciiTheme="minorHAnsi" w:hAnsiTheme="minorHAnsi" w:cstheme="minorHAnsi"/>
          <w:i/>
          <w:iCs/>
          <w:color w:val="0000FF"/>
          <w:u w:val="single"/>
          <w:lang w:eastAsia="fr-FR"/>
        </w:rPr>
        <w:t>https://www.ternum-bfc.fr/</w:t>
      </w:r>
      <w:r w:rsidR="000F1CDF" w:rsidRPr="008202E1">
        <w:rPr>
          <w:rFonts w:asciiTheme="minorHAnsi" w:hAnsiTheme="minorHAnsi" w:cstheme="minorHAnsi"/>
          <w:lang w:eastAsia="fr-FR"/>
        </w:rPr>
        <w:fldChar w:fldCharType="end"/>
      </w:r>
    </w:p>
    <w:p w14:paraId="4800761A" w14:textId="77777777" w:rsidR="008202E1" w:rsidRPr="008202E1" w:rsidRDefault="008202E1" w:rsidP="000F1CDF">
      <w:pPr>
        <w:spacing w:after="0"/>
        <w:jc w:val="left"/>
        <w:rPr>
          <w:rFonts w:asciiTheme="minorHAnsi" w:hAnsiTheme="minorHAnsi" w:cstheme="minorHAnsi"/>
          <w:lang w:eastAsia="fr-FR"/>
        </w:rPr>
      </w:pPr>
    </w:p>
    <w:p w14:paraId="07159418" w14:textId="02D8920E" w:rsidR="00292D89" w:rsidRPr="008202E1" w:rsidRDefault="00292D89" w:rsidP="00292D89">
      <w:pPr>
        <w:pStyle w:val="05ARTICLENiv1-Texte"/>
        <w:rPr>
          <w:rFonts w:asciiTheme="minorHAnsi" w:hAnsiTheme="minorHAnsi" w:cstheme="minorHAnsi"/>
          <w:sz w:val="22"/>
          <w:szCs w:val="22"/>
        </w:rPr>
      </w:pPr>
      <w:r w:rsidRPr="008202E1">
        <w:rPr>
          <w:rFonts w:asciiTheme="minorHAnsi" w:hAnsiTheme="minorHAnsi" w:cstheme="minorHAnsi"/>
          <w:sz w:val="22"/>
          <w:szCs w:val="22"/>
        </w:rPr>
        <w:t>Afin de pouvoir décompresser et lire les documents mis à disposition par le pouvoir adjudicateur, les soumissionnaires devront disposer des logiciels permettant de lire les formats suivants :</w:t>
      </w:r>
    </w:p>
    <w:p w14:paraId="61DF1656" w14:textId="77777777" w:rsidR="00292D89" w:rsidRPr="008202E1" w:rsidRDefault="00292D89" w:rsidP="00910292">
      <w:pPr>
        <w:pStyle w:val="05ARTICLENiv1-Texte"/>
        <w:numPr>
          <w:ilvl w:val="0"/>
          <w:numId w:val="10"/>
        </w:numPr>
        <w:ind w:left="470" w:hanging="357"/>
        <w:rPr>
          <w:rFonts w:asciiTheme="minorHAnsi" w:hAnsiTheme="minorHAnsi" w:cstheme="minorHAnsi"/>
          <w:sz w:val="22"/>
          <w:szCs w:val="22"/>
        </w:rPr>
      </w:pPr>
      <w:r w:rsidRPr="008202E1">
        <w:rPr>
          <w:rFonts w:asciiTheme="minorHAnsi" w:hAnsiTheme="minorHAnsi" w:cstheme="minorHAnsi"/>
          <w:sz w:val="22"/>
          <w:szCs w:val="22"/>
        </w:rPr>
        <w:t>Fichiers compressés au standard  .zip (lisibles par les logiciels Winzip, Quickzip ou winrar par exemple)</w:t>
      </w:r>
    </w:p>
    <w:p w14:paraId="4668D53B" w14:textId="77777777" w:rsidR="00292D89" w:rsidRPr="008202E1" w:rsidRDefault="00292D89" w:rsidP="00910292">
      <w:pPr>
        <w:pStyle w:val="05ARTICLENiv1-Texte"/>
        <w:numPr>
          <w:ilvl w:val="0"/>
          <w:numId w:val="10"/>
        </w:numPr>
        <w:ind w:left="470" w:hanging="357"/>
        <w:rPr>
          <w:rFonts w:asciiTheme="minorHAnsi" w:hAnsiTheme="minorHAnsi" w:cstheme="minorHAnsi"/>
          <w:sz w:val="22"/>
          <w:szCs w:val="22"/>
        </w:rPr>
      </w:pPr>
      <w:r w:rsidRPr="008202E1">
        <w:rPr>
          <w:rFonts w:asciiTheme="minorHAnsi" w:hAnsiTheme="minorHAnsi" w:cstheme="minorHAnsi"/>
          <w:sz w:val="22"/>
          <w:szCs w:val="22"/>
        </w:rPr>
        <w:t>Adobe® Acrobat®   .pdf (lisibles par le logiciel Acrobat Reader)</w:t>
      </w:r>
    </w:p>
    <w:p w14:paraId="3EC9192B" w14:textId="77777777" w:rsidR="00292D89" w:rsidRPr="008202E1" w:rsidRDefault="00292D89" w:rsidP="00910292">
      <w:pPr>
        <w:pStyle w:val="05ARTICLENiv1-Texte"/>
        <w:numPr>
          <w:ilvl w:val="0"/>
          <w:numId w:val="10"/>
        </w:numPr>
        <w:ind w:left="470" w:hanging="357"/>
        <w:rPr>
          <w:rFonts w:asciiTheme="minorHAnsi" w:hAnsiTheme="minorHAnsi" w:cstheme="minorHAnsi"/>
          <w:sz w:val="22"/>
          <w:szCs w:val="22"/>
        </w:rPr>
      </w:pPr>
      <w:r w:rsidRPr="008202E1">
        <w:rPr>
          <w:rFonts w:asciiTheme="minorHAnsi" w:hAnsiTheme="minorHAnsi" w:cstheme="minorHAnsi"/>
          <w:sz w:val="22"/>
          <w:szCs w:val="22"/>
        </w:rPr>
        <w:t>Rich Text Format   .rtf (lisibles par l’ensemble des traitements de texte : word de Microsoft, Wordpercfect, Openoffice, ou encore la visionneuse de Microsoft….)</w:t>
      </w:r>
    </w:p>
    <w:p w14:paraId="43D74D34" w14:textId="77777777" w:rsidR="00292D89" w:rsidRPr="008202E1" w:rsidRDefault="00292D89" w:rsidP="00910292">
      <w:pPr>
        <w:pStyle w:val="05ARTICLENiv1-Texte"/>
        <w:numPr>
          <w:ilvl w:val="0"/>
          <w:numId w:val="10"/>
        </w:numPr>
        <w:ind w:left="470" w:hanging="357"/>
        <w:rPr>
          <w:rFonts w:asciiTheme="minorHAnsi" w:hAnsiTheme="minorHAnsi" w:cstheme="minorHAnsi"/>
          <w:sz w:val="22"/>
          <w:szCs w:val="22"/>
        </w:rPr>
      </w:pPr>
      <w:r w:rsidRPr="008202E1">
        <w:rPr>
          <w:rFonts w:asciiTheme="minorHAnsi" w:hAnsiTheme="minorHAnsi" w:cstheme="minorHAnsi"/>
          <w:sz w:val="22"/>
          <w:szCs w:val="22"/>
        </w:rPr>
        <w:t>.doc ou .xls  ou .ppt (lisibles par l’ensemble MicrosoftOffice, Openoffice, ou encore la visionneuse de Microsoft….)</w:t>
      </w:r>
    </w:p>
    <w:p w14:paraId="35B9A1C7" w14:textId="77777777" w:rsidR="00292D89" w:rsidRPr="008202E1" w:rsidRDefault="00292D89" w:rsidP="00910292">
      <w:pPr>
        <w:pStyle w:val="05ARTICLENiv1-Texte"/>
        <w:numPr>
          <w:ilvl w:val="0"/>
          <w:numId w:val="10"/>
        </w:numPr>
        <w:ind w:left="470" w:hanging="357"/>
        <w:rPr>
          <w:rFonts w:asciiTheme="minorHAnsi" w:hAnsiTheme="minorHAnsi" w:cstheme="minorHAnsi"/>
          <w:sz w:val="22"/>
          <w:szCs w:val="22"/>
        </w:rPr>
      </w:pPr>
      <w:r w:rsidRPr="008202E1">
        <w:rPr>
          <w:rFonts w:asciiTheme="minorHAnsi" w:hAnsiTheme="minorHAnsi" w:cstheme="minorHAnsi"/>
          <w:sz w:val="22"/>
          <w:szCs w:val="22"/>
        </w:rPr>
        <w:t xml:space="preserve">Le cas échéant le format DWF (lisibles par les logiciels Autocad, ou des visionneuses telles que Autodesk DWF viewer, </w:t>
      </w:r>
      <w:r w:rsidRPr="008202E1">
        <w:rPr>
          <w:rFonts w:asciiTheme="minorHAnsi" w:hAnsiTheme="minorHAnsi" w:cstheme="minorHAnsi"/>
          <w:bCs/>
          <w:sz w:val="22"/>
          <w:szCs w:val="22"/>
        </w:rPr>
        <w:t>Free DWG Viewer</w:t>
      </w:r>
      <w:r w:rsidRPr="008202E1">
        <w:rPr>
          <w:rFonts w:asciiTheme="minorHAnsi" w:hAnsiTheme="minorHAnsi" w:cstheme="minorHAnsi"/>
          <w:sz w:val="22"/>
          <w:szCs w:val="22"/>
        </w:rPr>
        <w:t xml:space="preserve"> d’Informative Graphics, …)</w:t>
      </w:r>
    </w:p>
    <w:p w14:paraId="2D8019A0" w14:textId="77777777" w:rsidR="00292D89" w:rsidRPr="008202E1" w:rsidRDefault="00292D89" w:rsidP="00292D89">
      <w:pPr>
        <w:pStyle w:val="05ARTICLENiv1-Texte"/>
        <w:rPr>
          <w:rFonts w:asciiTheme="minorHAnsi" w:hAnsiTheme="minorHAnsi" w:cstheme="minorHAnsi"/>
          <w:sz w:val="22"/>
          <w:szCs w:val="22"/>
        </w:rPr>
      </w:pPr>
      <w:r w:rsidRPr="008202E1">
        <w:rPr>
          <w:rFonts w:asciiTheme="minorHAnsi" w:hAnsiTheme="minorHAnsi" w:cstheme="minorHAnsi"/>
          <w:sz w:val="22"/>
          <w:szCs w:val="22"/>
        </w:rPr>
        <w:t>Tous les logiciels requis peuvent être téléchargés gratuitement sur le profil d’acheteur.</w:t>
      </w:r>
    </w:p>
    <w:p w14:paraId="2663C9CC" w14:textId="77777777" w:rsidR="00292D89" w:rsidRPr="008202E1" w:rsidRDefault="00292D89" w:rsidP="00292D89">
      <w:pPr>
        <w:pStyle w:val="05ARTICLENiv1-Texte"/>
        <w:rPr>
          <w:rFonts w:asciiTheme="minorHAnsi" w:hAnsiTheme="minorHAnsi" w:cstheme="minorHAnsi"/>
          <w:sz w:val="22"/>
          <w:szCs w:val="22"/>
        </w:rPr>
      </w:pPr>
      <w:r w:rsidRPr="008202E1">
        <w:rPr>
          <w:rFonts w:asciiTheme="minorHAnsi" w:hAnsiTheme="minorHAnsi" w:cstheme="minorHAnsi"/>
          <w:sz w:val="22"/>
          <w:szCs w:val="22"/>
        </w:rPr>
        <w:t>Lors du téléchargement du dossier de consultation, le candidat est invité à renseigner le nom de l’organisme soumissionnaire, le nom de la personne physique téléchargeant les documents et une adresse électronique permettant de façon certaine une correspondance électronique, afin qu'il puisse bénéficier de toutes les informations complémentaires diffusées lors du déroulement de la présente consultation, en particulier les éventuelles précisions ou report de délais.</w:t>
      </w:r>
    </w:p>
    <w:p w14:paraId="5D415333" w14:textId="77777777" w:rsidR="00292D89" w:rsidRPr="008202E1" w:rsidRDefault="00292D89" w:rsidP="00292D89">
      <w:pPr>
        <w:pStyle w:val="05ARTICLENiv1-Texte"/>
        <w:rPr>
          <w:rFonts w:asciiTheme="minorHAnsi" w:hAnsiTheme="minorHAnsi" w:cstheme="minorHAnsi"/>
          <w:sz w:val="22"/>
          <w:szCs w:val="22"/>
        </w:rPr>
      </w:pPr>
      <w:r w:rsidRPr="008202E1">
        <w:rPr>
          <w:rFonts w:asciiTheme="minorHAnsi" w:hAnsiTheme="minorHAnsi" w:cstheme="minorHAnsi"/>
          <w:sz w:val="22"/>
          <w:szCs w:val="22"/>
        </w:rPr>
        <w:t>Le candidat ne pourra porter aucune réclamation s’il ne bénéficie pas de toutes les informations complémentaires diffusées par la plateforme de dématérialisation lors du déroulement de la présente consultation en raison d’une erreur qu’il aurait faite dans la saisie de son adresse électronique, en cas de non identification de la personne lors du téléchargement, en cas de non indication de la dite adresse électronique, en cas de suppression de l'adresse ou en cas de téléchargement du DCE ailleurs que sur le profil d’acheteur. Il est recommandé à tout candidat de consulter régulièrement la plateforme afin de s'assurer qu'il bénéficie bien des dernières modifications éventuelles.</w:t>
      </w:r>
    </w:p>
    <w:p w14:paraId="2E21BF4B" w14:textId="02E810D4" w:rsidR="00292D89" w:rsidRPr="008202E1" w:rsidRDefault="00292D89" w:rsidP="00292D89">
      <w:pPr>
        <w:pStyle w:val="05ARTICLENiv1-Texte"/>
        <w:rPr>
          <w:rFonts w:asciiTheme="minorHAnsi" w:hAnsiTheme="minorHAnsi" w:cstheme="minorHAnsi"/>
          <w:sz w:val="22"/>
          <w:szCs w:val="22"/>
        </w:rPr>
      </w:pPr>
      <w:r w:rsidRPr="008202E1">
        <w:rPr>
          <w:rFonts w:asciiTheme="minorHAnsi" w:hAnsiTheme="minorHAnsi" w:cstheme="minorHAnsi"/>
          <w:sz w:val="22"/>
          <w:szCs w:val="22"/>
        </w:rPr>
        <w:lastRenderedPageBreak/>
        <w:t xml:space="preserve">En cas de difficulté quant au téléchargement du DCE, le candidat est invité à se rapprocher de la </w:t>
      </w:r>
      <w:r w:rsidR="00535756">
        <w:rPr>
          <w:rFonts w:asciiTheme="minorHAnsi" w:hAnsiTheme="minorHAnsi" w:cstheme="minorHAnsi"/>
          <w:sz w:val="22"/>
          <w:szCs w:val="22"/>
        </w:rPr>
        <w:t>Commune de Villapourçon</w:t>
      </w:r>
      <w:r w:rsidR="00003896" w:rsidRPr="008202E1">
        <w:rPr>
          <w:rFonts w:asciiTheme="minorHAnsi" w:hAnsiTheme="minorHAnsi" w:cstheme="minorHAnsi"/>
          <w:sz w:val="22"/>
          <w:szCs w:val="22"/>
        </w:rPr>
        <w:t>.</w:t>
      </w:r>
    </w:p>
    <w:p w14:paraId="5FB46C12" w14:textId="77777777" w:rsidR="00292D89" w:rsidRPr="008202E1" w:rsidRDefault="00292D89" w:rsidP="00292D89">
      <w:pPr>
        <w:pStyle w:val="05ARTICLENiv1-Texte"/>
        <w:rPr>
          <w:rFonts w:asciiTheme="minorHAnsi" w:hAnsiTheme="minorHAnsi" w:cstheme="minorHAnsi"/>
          <w:b/>
          <w:sz w:val="22"/>
          <w:szCs w:val="22"/>
          <w:u w:val="single"/>
        </w:rPr>
      </w:pPr>
      <w:r w:rsidRPr="008202E1">
        <w:rPr>
          <w:rFonts w:asciiTheme="minorHAnsi" w:hAnsiTheme="minorHAnsi" w:cstheme="minorHAnsi"/>
          <w:sz w:val="22"/>
          <w:szCs w:val="22"/>
        </w:rPr>
        <w:t xml:space="preserve">En cas de recours à ce processus, le candidat devra indiquer à l'acheteur le nom de la personne physique chargée du téléchargement et une adresse électronique, afin que puissent lui être communiquées les modifications et les précisions apportées aux documents de la consultation. </w:t>
      </w:r>
    </w:p>
    <w:p w14:paraId="27A2E7DA" w14:textId="77777777" w:rsidR="00F42E6A" w:rsidRPr="008202E1" w:rsidRDefault="00F42E6A" w:rsidP="00182CA4">
      <w:pPr>
        <w:pStyle w:val="Titre2"/>
        <w:rPr>
          <w:rFonts w:asciiTheme="minorHAnsi" w:hAnsiTheme="minorHAnsi" w:cstheme="minorHAnsi"/>
          <w:sz w:val="22"/>
          <w:szCs w:val="22"/>
        </w:rPr>
      </w:pPr>
      <w:bookmarkStart w:id="97" w:name="_Toc2242359"/>
      <w:bookmarkStart w:id="98" w:name="_Toc525120932"/>
      <w:bookmarkStart w:id="99" w:name="_Toc12959460"/>
      <w:r w:rsidRPr="008202E1">
        <w:rPr>
          <w:rFonts w:asciiTheme="minorHAnsi" w:hAnsiTheme="minorHAnsi" w:cstheme="minorHAnsi"/>
          <w:sz w:val="22"/>
          <w:szCs w:val="22"/>
        </w:rPr>
        <w:t>Renseignements complémentaires</w:t>
      </w:r>
      <w:bookmarkEnd w:id="97"/>
      <w:bookmarkEnd w:id="98"/>
      <w:bookmarkEnd w:id="99"/>
    </w:p>
    <w:p w14:paraId="2FA54C98" w14:textId="6C6E11E1" w:rsidR="00F42E6A" w:rsidRPr="008202E1" w:rsidRDefault="00F42E6A" w:rsidP="00F42E6A">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 pouvoir adjudicateur ou son représentant répondra aux questions adressées </w:t>
      </w:r>
      <w:r w:rsidR="00546754">
        <w:rPr>
          <w:rFonts w:asciiTheme="minorHAnsi" w:hAnsiTheme="minorHAnsi" w:cstheme="minorHAnsi"/>
          <w:sz w:val="22"/>
          <w:szCs w:val="22"/>
        </w:rPr>
        <w:t xml:space="preserve">jusqu’à 48 heures avant la fin de la consultation </w:t>
      </w:r>
      <w:r w:rsidRPr="008202E1">
        <w:rPr>
          <w:rFonts w:asciiTheme="minorHAnsi" w:hAnsiTheme="minorHAnsi" w:cstheme="minorHAnsi"/>
          <w:sz w:val="22"/>
          <w:szCs w:val="22"/>
        </w:rPr>
        <w:t>par courriel.</w:t>
      </w:r>
    </w:p>
    <w:p w14:paraId="34903678" w14:textId="37544D60" w:rsidR="008202E1" w:rsidRDefault="00F42E6A" w:rsidP="005D53D3">
      <w:pPr>
        <w:pStyle w:val="05ARTICLENiv1-Texte"/>
        <w:rPr>
          <w:rFonts w:asciiTheme="minorHAnsi" w:hAnsiTheme="minorHAnsi" w:cstheme="minorHAnsi"/>
          <w:sz w:val="22"/>
          <w:szCs w:val="22"/>
        </w:rPr>
      </w:pPr>
      <w:r w:rsidRPr="008202E1">
        <w:rPr>
          <w:rFonts w:asciiTheme="minorHAnsi" w:hAnsiTheme="minorHAnsi" w:cstheme="minorHAnsi"/>
          <w:sz w:val="22"/>
          <w:szCs w:val="22"/>
        </w:rPr>
        <w:t>Les réponses seront adressées à tous les prestataires consultés</w:t>
      </w:r>
      <w:r w:rsidR="00546754">
        <w:rPr>
          <w:rFonts w:asciiTheme="minorHAnsi" w:hAnsiTheme="minorHAnsi" w:cstheme="minorHAnsi"/>
          <w:sz w:val="22"/>
          <w:szCs w:val="22"/>
        </w:rPr>
        <w:t xml:space="preserve">. </w:t>
      </w:r>
      <w:r w:rsidRPr="008202E1">
        <w:rPr>
          <w:rFonts w:asciiTheme="minorHAnsi" w:hAnsiTheme="minorHAnsi" w:cstheme="minorHAnsi"/>
          <w:sz w:val="22"/>
          <w:szCs w:val="22"/>
        </w:rPr>
        <w:t xml:space="preserve"> </w:t>
      </w:r>
    </w:p>
    <w:p w14:paraId="382920F6" w14:textId="77777777" w:rsidR="00546754" w:rsidRPr="008202E1" w:rsidRDefault="00546754" w:rsidP="005D53D3">
      <w:pPr>
        <w:pStyle w:val="05ARTICLENiv1-Texte"/>
        <w:rPr>
          <w:rFonts w:asciiTheme="minorHAnsi" w:hAnsiTheme="minorHAnsi" w:cstheme="minorHAnsi"/>
          <w:sz w:val="22"/>
          <w:szCs w:val="22"/>
        </w:rPr>
      </w:pPr>
    </w:p>
    <w:p w14:paraId="660D82A8" w14:textId="31E4E0C8" w:rsidR="00292D89" w:rsidRPr="008202E1" w:rsidRDefault="00F42E6A" w:rsidP="005D53D3">
      <w:pPr>
        <w:pStyle w:val="05ARTICLENiv1-Texte"/>
        <w:rPr>
          <w:rFonts w:asciiTheme="minorHAnsi" w:hAnsiTheme="minorHAnsi" w:cstheme="minorHAnsi"/>
          <w:b/>
          <w:sz w:val="22"/>
          <w:szCs w:val="22"/>
        </w:rPr>
      </w:pPr>
      <w:r w:rsidRPr="008202E1">
        <w:rPr>
          <w:rFonts w:asciiTheme="minorHAnsi" w:hAnsiTheme="minorHAnsi" w:cstheme="minorHAnsi"/>
          <w:b/>
          <w:sz w:val="22"/>
          <w:szCs w:val="22"/>
        </w:rPr>
        <w:t>Il ne sera répondu à aucune question orale.</w:t>
      </w:r>
    </w:p>
    <w:p w14:paraId="7A4935B4" w14:textId="77777777" w:rsidR="00EE2E39" w:rsidRDefault="00EE2E39" w:rsidP="00F42E6A">
      <w:pPr>
        <w:rPr>
          <w:rFonts w:asciiTheme="minorHAnsi" w:hAnsiTheme="minorHAnsi" w:cstheme="minorHAnsi"/>
          <w:u w:val="single"/>
        </w:rPr>
      </w:pPr>
    </w:p>
    <w:p w14:paraId="2F5A43DE" w14:textId="0FA4BCD7" w:rsidR="00EE2E39" w:rsidRPr="00EE2E39" w:rsidRDefault="00EE2E39" w:rsidP="00F42E6A">
      <w:pPr>
        <w:rPr>
          <w:rFonts w:asciiTheme="minorHAnsi" w:hAnsiTheme="minorHAnsi" w:cstheme="minorHAnsi"/>
        </w:rPr>
        <w:sectPr w:rsidR="00EE2E39" w:rsidRPr="00EE2E39" w:rsidSect="00875D7E">
          <w:footerReference w:type="default" r:id="rId14"/>
          <w:pgSz w:w="11906" w:h="16838"/>
          <w:pgMar w:top="1134" w:right="1134" w:bottom="1259" w:left="1134" w:header="425" w:footer="159" w:gutter="0"/>
          <w:cols w:space="720"/>
          <w:titlePg/>
          <w:docGrid w:linePitch="299"/>
        </w:sectPr>
      </w:pPr>
      <w:r>
        <w:rPr>
          <w:rFonts w:asciiTheme="minorHAnsi" w:hAnsiTheme="minorHAnsi" w:cstheme="minorHAnsi"/>
        </w:rPr>
        <w:t xml:space="preserve">Une  visite sur place est possible sur demande. </w:t>
      </w:r>
    </w:p>
    <w:p w14:paraId="1849DFD0" w14:textId="77777777" w:rsidR="00537DC9" w:rsidRPr="008202E1" w:rsidRDefault="00537DC9">
      <w:pPr>
        <w:rPr>
          <w:rFonts w:asciiTheme="minorHAnsi" w:hAnsiTheme="minorHAnsi" w:cstheme="minorHAnsi"/>
          <w:u w:val="single"/>
        </w:rPr>
      </w:pPr>
      <w:r w:rsidRPr="008202E1">
        <w:rPr>
          <w:rFonts w:asciiTheme="minorHAnsi" w:hAnsiTheme="minorHAnsi" w:cstheme="minorHAnsi"/>
          <w:u w:val="single"/>
        </w:rPr>
        <w:br w:type="page"/>
      </w:r>
    </w:p>
    <w:p w14:paraId="34EA7783" w14:textId="4ABB8E2B" w:rsidR="00F42E6A" w:rsidRPr="008202E1" w:rsidRDefault="00805579" w:rsidP="00F42E6A">
      <w:pPr>
        <w:rPr>
          <w:rFonts w:asciiTheme="minorHAnsi" w:hAnsiTheme="minorHAnsi" w:cstheme="minorHAnsi"/>
          <w:u w:val="single"/>
        </w:rPr>
      </w:pPr>
      <w:r w:rsidRPr="008202E1">
        <w:rPr>
          <w:rFonts w:asciiTheme="minorHAnsi" w:hAnsiTheme="minorHAnsi" w:cstheme="minorHAnsi"/>
          <w:u w:val="single"/>
        </w:rPr>
        <w:lastRenderedPageBreak/>
        <w:t>Pour tout r</w:t>
      </w:r>
      <w:r w:rsidR="00F42E6A" w:rsidRPr="008202E1">
        <w:rPr>
          <w:rFonts w:asciiTheme="minorHAnsi" w:hAnsiTheme="minorHAnsi" w:cstheme="minorHAnsi"/>
          <w:u w:val="single"/>
        </w:rPr>
        <w:t>enseignement technique</w:t>
      </w:r>
    </w:p>
    <w:p w14:paraId="1ED7C269" w14:textId="50D2C388" w:rsidR="006B459B" w:rsidRPr="00B527B7" w:rsidRDefault="006B459B" w:rsidP="006B459B">
      <w:pPr>
        <w:numPr>
          <w:ilvl w:val="0"/>
          <w:numId w:val="1"/>
        </w:numPr>
        <w:rPr>
          <w:rFonts w:asciiTheme="minorHAnsi" w:hAnsiTheme="minorHAnsi" w:cstheme="minorHAnsi"/>
        </w:rPr>
      </w:pPr>
      <w:r w:rsidRPr="00B527B7">
        <w:rPr>
          <w:rFonts w:asciiTheme="minorHAnsi" w:hAnsiTheme="minorHAnsi" w:cstheme="minorHAnsi"/>
        </w:rPr>
        <w:t xml:space="preserve">Baptiste PERRIER, Responsable du pôle développement </w:t>
      </w:r>
      <w:hyperlink r:id="rId15" w:history="1">
        <w:r w:rsidRPr="00B527B7">
          <w:rPr>
            <w:rStyle w:val="Lienhypertexte"/>
            <w:rFonts w:asciiTheme="minorHAnsi" w:hAnsiTheme="minorHAnsi" w:cstheme="minorHAnsi"/>
            <w:color w:val="auto"/>
          </w:rPr>
          <w:t>b.perrier@bazoisloiremorvan.fr</w:t>
        </w:r>
      </w:hyperlink>
      <w:r w:rsidRPr="00B527B7">
        <w:rPr>
          <w:rFonts w:asciiTheme="minorHAnsi" w:hAnsiTheme="minorHAnsi" w:cstheme="minorHAnsi"/>
        </w:rPr>
        <w:t xml:space="preserve"> 03.86.84.33.55 ou 07.87.34.01.61, Marie CAZAU, Responsable du Pôle Services Techniques </w:t>
      </w:r>
      <w:r w:rsidRPr="00B527B7">
        <w:rPr>
          <w:rFonts w:asciiTheme="minorHAnsi" w:hAnsiTheme="minorHAnsi" w:cstheme="minorHAnsi"/>
          <w:b/>
        </w:rPr>
        <w:t xml:space="preserve"> </w:t>
      </w:r>
      <w:hyperlink r:id="rId16" w:history="1">
        <w:r w:rsidRPr="00B527B7">
          <w:rPr>
            <w:rStyle w:val="Lienhypertexte"/>
            <w:rFonts w:asciiTheme="minorHAnsi" w:hAnsiTheme="minorHAnsi" w:cstheme="minorHAnsi"/>
            <w:color w:val="auto"/>
          </w:rPr>
          <w:t>m.cazau@bazoisloiremorvan.fr</w:t>
        </w:r>
      </w:hyperlink>
      <w:r w:rsidRPr="00B527B7">
        <w:rPr>
          <w:rFonts w:asciiTheme="minorHAnsi" w:hAnsiTheme="minorHAnsi" w:cstheme="minorHAnsi"/>
        </w:rPr>
        <w:t xml:space="preserve">   03.86.84.33.55</w:t>
      </w:r>
    </w:p>
    <w:p w14:paraId="3994B796" w14:textId="77777777" w:rsidR="00F42E6A" w:rsidRPr="00B527B7" w:rsidRDefault="00805579" w:rsidP="00F42E6A">
      <w:pPr>
        <w:rPr>
          <w:rFonts w:asciiTheme="minorHAnsi" w:hAnsiTheme="minorHAnsi" w:cstheme="minorHAnsi"/>
          <w:u w:val="single"/>
        </w:rPr>
      </w:pPr>
      <w:r w:rsidRPr="00B527B7">
        <w:rPr>
          <w:rFonts w:asciiTheme="minorHAnsi" w:hAnsiTheme="minorHAnsi" w:cstheme="minorHAnsi"/>
          <w:u w:val="single"/>
        </w:rPr>
        <w:t>Pour tout r</w:t>
      </w:r>
      <w:r w:rsidR="00F42E6A" w:rsidRPr="00B527B7">
        <w:rPr>
          <w:rFonts w:asciiTheme="minorHAnsi" w:hAnsiTheme="minorHAnsi" w:cstheme="minorHAnsi"/>
          <w:u w:val="single"/>
        </w:rPr>
        <w:t>enseignement administratif</w:t>
      </w:r>
    </w:p>
    <w:p w14:paraId="402037B9" w14:textId="288B3947" w:rsidR="00F42E6A" w:rsidRPr="00B527B7" w:rsidRDefault="006B459B" w:rsidP="00F42E6A">
      <w:pPr>
        <w:rPr>
          <w:rFonts w:asciiTheme="minorHAnsi" w:hAnsiTheme="minorHAnsi" w:cstheme="minorHAnsi"/>
        </w:rPr>
      </w:pPr>
      <w:r w:rsidRPr="00B527B7">
        <w:rPr>
          <w:rFonts w:asciiTheme="minorHAnsi" w:hAnsiTheme="minorHAnsi" w:cstheme="minorHAnsi"/>
        </w:rPr>
        <w:t xml:space="preserve"> Jean-Sébastien HALLIEZ, Pôle juridique et marchés, </w:t>
      </w:r>
      <w:hyperlink r:id="rId17" w:history="1">
        <w:r w:rsidRPr="00B527B7">
          <w:rPr>
            <w:rStyle w:val="Lienhypertexte"/>
            <w:rFonts w:asciiTheme="minorHAnsi" w:hAnsiTheme="minorHAnsi" w:cstheme="minorHAnsi"/>
            <w:color w:val="auto"/>
          </w:rPr>
          <w:t>js.halliez@bazoisloiremorvan.fr</w:t>
        </w:r>
      </w:hyperlink>
      <w:r w:rsidRPr="00B527B7">
        <w:rPr>
          <w:rFonts w:asciiTheme="minorHAnsi" w:hAnsiTheme="minorHAnsi" w:cstheme="minorHAnsi"/>
        </w:rPr>
        <w:t xml:space="preserve"> 03.86.84.33.55 ou 06.73.98.51.97 (renseignements administratifs) </w:t>
      </w:r>
    </w:p>
    <w:p w14:paraId="3AC96349" w14:textId="08D124D3" w:rsidR="005D53D3" w:rsidRPr="008202E1" w:rsidRDefault="005D53D3" w:rsidP="008F1BDE">
      <w:pPr>
        <w:pStyle w:val="Paragraphe"/>
        <w:rPr>
          <w:rFonts w:asciiTheme="minorHAnsi" w:hAnsiTheme="minorHAnsi" w:cstheme="minorHAnsi"/>
        </w:rPr>
        <w:sectPr w:rsidR="005D53D3" w:rsidRPr="008202E1" w:rsidSect="005D53D3">
          <w:type w:val="continuous"/>
          <w:pgSz w:w="11906" w:h="16838"/>
          <w:pgMar w:top="1134" w:right="1134" w:bottom="1259" w:left="1134" w:header="425" w:footer="159" w:gutter="0"/>
          <w:cols w:num="2" w:space="709"/>
        </w:sectPr>
      </w:pPr>
    </w:p>
    <w:p w14:paraId="5AF2C088" w14:textId="77777777" w:rsidR="00F42E6A" w:rsidRPr="008202E1" w:rsidRDefault="00F42E6A" w:rsidP="008F1BDE">
      <w:pPr>
        <w:pStyle w:val="Paragraphe"/>
        <w:rPr>
          <w:rFonts w:asciiTheme="minorHAnsi" w:hAnsiTheme="minorHAnsi" w:cstheme="minorHAnsi"/>
        </w:rPr>
      </w:pPr>
    </w:p>
    <w:p w14:paraId="2DD11985" w14:textId="77777777" w:rsidR="003B3FD3" w:rsidRPr="008202E1" w:rsidRDefault="003B3FD3" w:rsidP="003B3FD3">
      <w:pPr>
        <w:pStyle w:val="Titre1"/>
        <w:tabs>
          <w:tab w:val="left" w:pos="0"/>
        </w:tabs>
        <w:rPr>
          <w:rFonts w:asciiTheme="minorHAnsi" w:hAnsiTheme="minorHAnsi" w:cstheme="minorHAnsi"/>
          <w:szCs w:val="22"/>
        </w:rPr>
      </w:pPr>
      <w:bookmarkStart w:id="100" w:name="_Toc2242360"/>
      <w:bookmarkStart w:id="101" w:name="_Toc525120933"/>
      <w:bookmarkStart w:id="102" w:name="_Toc12959461"/>
      <w:r w:rsidRPr="008202E1">
        <w:rPr>
          <w:rFonts w:asciiTheme="minorHAnsi" w:hAnsiTheme="minorHAnsi" w:cstheme="minorHAnsi"/>
          <w:szCs w:val="22"/>
        </w:rPr>
        <w:t>ARTICLE 4 : DOCUMENTS A PRODUIRE PAR LES CANDIDATS</w:t>
      </w:r>
      <w:bookmarkEnd w:id="100"/>
      <w:bookmarkEnd w:id="101"/>
      <w:bookmarkEnd w:id="102"/>
    </w:p>
    <w:p w14:paraId="49CCBD50"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Les candidats doivent fournir des documents rédigés en langue française ou être accompagnés d'une traduction en français. </w:t>
      </w:r>
    </w:p>
    <w:p w14:paraId="4E87702B" w14:textId="77777777" w:rsidR="001E1995" w:rsidRPr="008202E1" w:rsidRDefault="001E1995" w:rsidP="00910292">
      <w:pPr>
        <w:pStyle w:val="Paragraphedeliste"/>
        <w:numPr>
          <w:ilvl w:val="0"/>
          <w:numId w:val="8"/>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outlineLvl w:val="1"/>
        <w:rPr>
          <w:rFonts w:asciiTheme="minorHAnsi" w:hAnsiTheme="minorHAnsi" w:cstheme="minorHAnsi"/>
          <w:caps/>
          <w:noProof/>
          <w:vanish/>
          <w:lang w:eastAsia="fr-FR"/>
        </w:rPr>
      </w:pPr>
      <w:bookmarkStart w:id="103" w:name="_Toc2610312"/>
      <w:bookmarkStart w:id="104" w:name="_Toc2610349"/>
      <w:bookmarkStart w:id="105" w:name="_Toc2610475"/>
      <w:bookmarkStart w:id="106" w:name="_Toc2610510"/>
      <w:bookmarkStart w:id="107" w:name="_Toc2678100"/>
      <w:bookmarkStart w:id="108" w:name="_Toc12958694"/>
      <w:bookmarkStart w:id="109" w:name="_Toc12959462"/>
      <w:bookmarkStart w:id="110" w:name="_Toc2242361"/>
      <w:bookmarkStart w:id="111" w:name="_Toc525120936"/>
      <w:bookmarkStart w:id="112" w:name="_Toc245783645"/>
      <w:bookmarkEnd w:id="103"/>
      <w:bookmarkEnd w:id="104"/>
      <w:bookmarkEnd w:id="105"/>
      <w:bookmarkEnd w:id="106"/>
      <w:bookmarkEnd w:id="107"/>
      <w:bookmarkEnd w:id="108"/>
      <w:bookmarkEnd w:id="109"/>
    </w:p>
    <w:p w14:paraId="3CE6EDC0" w14:textId="77777777" w:rsidR="003B3FD3" w:rsidRPr="008202E1" w:rsidRDefault="003B3FD3" w:rsidP="00182CA4">
      <w:pPr>
        <w:pStyle w:val="Titre2"/>
        <w:rPr>
          <w:rFonts w:asciiTheme="minorHAnsi" w:hAnsiTheme="minorHAnsi" w:cstheme="minorHAnsi"/>
          <w:sz w:val="22"/>
          <w:szCs w:val="22"/>
        </w:rPr>
      </w:pPr>
      <w:bookmarkStart w:id="113" w:name="_Toc12959463"/>
      <w:r w:rsidRPr="008202E1">
        <w:rPr>
          <w:rFonts w:asciiTheme="minorHAnsi" w:hAnsiTheme="minorHAnsi" w:cstheme="minorHAnsi"/>
          <w:sz w:val="22"/>
          <w:szCs w:val="22"/>
        </w:rPr>
        <w:t>Eléments nécessaires à la sélection des candidatures</w:t>
      </w:r>
      <w:bookmarkEnd w:id="110"/>
      <w:bookmarkEnd w:id="111"/>
      <w:bookmarkEnd w:id="112"/>
      <w:bookmarkEnd w:id="113"/>
      <w:r w:rsidRPr="008202E1">
        <w:rPr>
          <w:rFonts w:asciiTheme="minorHAnsi" w:hAnsiTheme="minorHAnsi" w:cstheme="minorHAnsi"/>
          <w:sz w:val="22"/>
          <w:szCs w:val="22"/>
        </w:rPr>
        <w:t> </w:t>
      </w:r>
    </w:p>
    <w:p w14:paraId="023BA736" w14:textId="77777777" w:rsidR="003B3FD3" w:rsidRPr="008202E1" w:rsidRDefault="003B3FD3" w:rsidP="003B3FD3">
      <w:pPr>
        <w:pStyle w:val="05ARTICLENiv1-Texte"/>
        <w:rPr>
          <w:rFonts w:asciiTheme="minorHAnsi" w:hAnsiTheme="minorHAnsi" w:cstheme="minorHAnsi"/>
          <w:b/>
          <w:sz w:val="22"/>
          <w:szCs w:val="22"/>
        </w:rPr>
      </w:pPr>
      <w:r w:rsidRPr="008202E1">
        <w:rPr>
          <w:rFonts w:asciiTheme="minorHAnsi" w:hAnsiTheme="minorHAnsi" w:cstheme="minorHAnsi"/>
          <w:b/>
          <w:sz w:val="22"/>
          <w:szCs w:val="22"/>
        </w:rPr>
        <w:t>Chaque candidat ou chaque membre de l’équipe candidate devra produire dans un dossier « Candidature » les pièces suivantes :</w:t>
      </w:r>
    </w:p>
    <w:p w14:paraId="458A6888" w14:textId="77777777" w:rsidR="003B3FD3" w:rsidRPr="008202E1" w:rsidRDefault="003B3FD3" w:rsidP="003B3FD3">
      <w:pPr>
        <w:pStyle w:val="05ARTICLENiv1-Texte"/>
        <w:ind w:left="284" w:hanging="284"/>
        <w:rPr>
          <w:rFonts w:asciiTheme="minorHAnsi" w:hAnsiTheme="minorHAnsi" w:cstheme="minorHAnsi"/>
          <w:sz w:val="22"/>
          <w:szCs w:val="22"/>
        </w:rPr>
      </w:pPr>
      <w:r w:rsidRPr="008202E1">
        <w:rPr>
          <w:rFonts w:asciiTheme="minorHAnsi" w:hAnsiTheme="minorHAnsi" w:cstheme="minorHAnsi"/>
          <w:b/>
          <w:sz w:val="22"/>
          <w:szCs w:val="22"/>
        </w:rPr>
        <w:t>1/</w:t>
      </w:r>
      <w:r w:rsidRPr="008202E1">
        <w:rPr>
          <w:rFonts w:asciiTheme="minorHAnsi" w:hAnsiTheme="minorHAnsi" w:cstheme="minorHAnsi"/>
          <w:b/>
          <w:sz w:val="22"/>
          <w:szCs w:val="22"/>
        </w:rPr>
        <w:tab/>
        <w:t>Une lettre de candidature (DC1 ou équivalent)</w:t>
      </w:r>
      <w:r w:rsidRPr="008202E1">
        <w:rPr>
          <w:rFonts w:asciiTheme="minorHAnsi" w:hAnsiTheme="minorHAnsi" w:cstheme="minorHAnsi"/>
          <w:sz w:val="22"/>
          <w:szCs w:val="22"/>
        </w:rPr>
        <w:t xml:space="preserve"> comportant l’ensemble des indications permettant d’identifier le candidat ou l’ensemble des membres du groupement en cas de réponse en groupement. </w:t>
      </w:r>
    </w:p>
    <w:p w14:paraId="69D8FFCC" w14:textId="77777777" w:rsidR="003B3FD3" w:rsidRPr="008202E1" w:rsidRDefault="003B3FD3" w:rsidP="003B3FD3">
      <w:pPr>
        <w:pStyle w:val="05ARTICLENiv1-Texte"/>
        <w:ind w:left="284"/>
        <w:rPr>
          <w:rFonts w:asciiTheme="minorHAnsi" w:hAnsiTheme="minorHAnsi" w:cstheme="minorHAnsi"/>
          <w:sz w:val="22"/>
          <w:szCs w:val="22"/>
        </w:rPr>
      </w:pPr>
      <w:r w:rsidRPr="008202E1">
        <w:rPr>
          <w:rFonts w:asciiTheme="minorHAnsi" w:hAnsiTheme="minorHAnsi" w:cstheme="minorHAnsi"/>
          <w:sz w:val="22"/>
          <w:szCs w:val="22"/>
        </w:rPr>
        <w:t xml:space="preserve">La lettre de candidature n’a pas à être signée par le représentant du candidat, et le cas échéant par chacun des membres du groupement. Cependant, dans le cas d’un groupement, le mandataire devra fournir, si le groupement est désigné attributaire, un document d’habilitation signé par les autres membres du groupement et précisant les conditions de cette habilitation. Le seul dépôt de la candidature et de l’offre vaut engagement du candidat à signer ultérieurement l’acte d’engagement du marché qui lui serait attribué dans le délai de validité des offres. Tout défaut de signature, retard ou réticence expose l’auteur de l’offre à une action en responsabilité. </w:t>
      </w:r>
    </w:p>
    <w:p w14:paraId="44DA3683" w14:textId="77777777" w:rsidR="003B3FD3" w:rsidRPr="008202E1" w:rsidRDefault="003B3FD3" w:rsidP="003B3FD3">
      <w:pPr>
        <w:pStyle w:val="05ARTICLENiv1-Texte"/>
        <w:ind w:left="284" w:hanging="284"/>
        <w:rPr>
          <w:rFonts w:asciiTheme="minorHAnsi" w:hAnsiTheme="minorHAnsi" w:cstheme="minorHAnsi"/>
          <w:sz w:val="22"/>
          <w:szCs w:val="22"/>
        </w:rPr>
      </w:pPr>
      <w:r w:rsidRPr="008202E1">
        <w:rPr>
          <w:rFonts w:asciiTheme="minorHAnsi" w:hAnsiTheme="minorHAnsi" w:cstheme="minorHAnsi"/>
          <w:b/>
          <w:sz w:val="22"/>
          <w:szCs w:val="22"/>
        </w:rPr>
        <w:t>2/</w:t>
      </w:r>
      <w:r w:rsidRPr="008202E1">
        <w:rPr>
          <w:rFonts w:asciiTheme="minorHAnsi" w:hAnsiTheme="minorHAnsi" w:cstheme="minorHAnsi"/>
          <w:b/>
          <w:sz w:val="22"/>
          <w:szCs w:val="22"/>
        </w:rPr>
        <w:tab/>
        <w:t xml:space="preserve">Une déclaration sur l’honneur </w:t>
      </w:r>
      <w:r w:rsidRPr="008202E1">
        <w:rPr>
          <w:rFonts w:asciiTheme="minorHAnsi" w:hAnsiTheme="minorHAnsi" w:cstheme="minorHAnsi"/>
          <w:sz w:val="22"/>
          <w:szCs w:val="22"/>
        </w:rPr>
        <w:t>(cf. modèle ci-joint) attestant qu’il ne fait pas l’objet d’une des interdictions de soumissionner telles que définies aux articles 45 et 48 de l’ordonnance du 23 juillet 2015 et qu’il est en règle au regard des articles L 5212-1 à L 5212-11 du code du travail concernant l’emploi des travailleurs handicapés. La remise d’un DC1 ou d’un DUME vaudra remise d’une déclaration sur l’honneur.</w:t>
      </w:r>
    </w:p>
    <w:p w14:paraId="026A0DAB" w14:textId="77777777" w:rsidR="003B3FD3" w:rsidRPr="008202E1" w:rsidRDefault="003B3FD3" w:rsidP="003B3FD3">
      <w:pPr>
        <w:pStyle w:val="05ARTICLENiv1-Texte"/>
        <w:ind w:left="284"/>
        <w:rPr>
          <w:rFonts w:asciiTheme="minorHAnsi" w:hAnsiTheme="minorHAnsi" w:cstheme="minorHAnsi"/>
          <w:sz w:val="22"/>
          <w:szCs w:val="22"/>
        </w:rPr>
      </w:pPr>
      <w:r w:rsidRPr="008202E1">
        <w:rPr>
          <w:rFonts w:asciiTheme="minorHAnsi" w:hAnsiTheme="minorHAnsi" w:cstheme="minorHAnsi"/>
          <w:sz w:val="22"/>
          <w:szCs w:val="22"/>
        </w:rPr>
        <w:t>Comme la lettre de candidature, la déclaration sur l’honneur n’a pas à être signée par le candidat ou par chacun des membres d’un groupement le cas échéant. Elle sera signée au stade de l’attribution par le seul attributaire (candidat seul ou ensemble des cotraitants en cas de groupement).</w:t>
      </w:r>
    </w:p>
    <w:p w14:paraId="399B16F0" w14:textId="77777777" w:rsidR="003B3FD3" w:rsidRPr="008202E1" w:rsidRDefault="003B3FD3" w:rsidP="003B3FD3">
      <w:pPr>
        <w:pStyle w:val="05ARTICLENiv1-Texte"/>
        <w:ind w:left="284"/>
        <w:rPr>
          <w:rFonts w:asciiTheme="minorHAnsi" w:hAnsiTheme="minorHAnsi" w:cstheme="minorHAnsi"/>
          <w:sz w:val="22"/>
          <w:szCs w:val="22"/>
        </w:rPr>
      </w:pPr>
      <w:r w:rsidRPr="008202E1">
        <w:rPr>
          <w:rFonts w:asciiTheme="minorHAnsi" w:hAnsiTheme="minorHAnsi" w:cstheme="minorHAnsi"/>
          <w:sz w:val="22"/>
          <w:szCs w:val="22"/>
        </w:rPr>
        <w:t xml:space="preserve">L’attention des candidats est attirée sur le fait qu’ils doivent informer sans délai l’acheteur de tout changement de situation, au cours de la procédure de passation ainsi d’ailleurs qu’au cours de l’exécution du marché, qui les placeraient dans un des cas d’interdiction de soumissionner ayant pour effet de les exclure d’un marché public. </w:t>
      </w:r>
    </w:p>
    <w:p w14:paraId="0DCBC96A" w14:textId="77777777" w:rsidR="003B3FD3" w:rsidRPr="008202E1" w:rsidRDefault="003B3FD3" w:rsidP="003B3FD3">
      <w:pPr>
        <w:pStyle w:val="05ARTICLENiv1-Texte"/>
        <w:ind w:left="284" w:hanging="284"/>
        <w:rPr>
          <w:rFonts w:asciiTheme="minorHAnsi" w:hAnsiTheme="minorHAnsi" w:cstheme="minorHAnsi"/>
          <w:sz w:val="22"/>
          <w:szCs w:val="22"/>
        </w:rPr>
      </w:pPr>
      <w:r w:rsidRPr="008202E1">
        <w:rPr>
          <w:rFonts w:asciiTheme="minorHAnsi" w:hAnsiTheme="minorHAnsi" w:cstheme="minorHAnsi"/>
          <w:b/>
          <w:sz w:val="22"/>
          <w:szCs w:val="22"/>
        </w:rPr>
        <w:t>3/</w:t>
      </w:r>
      <w:r w:rsidRPr="008202E1">
        <w:rPr>
          <w:rFonts w:asciiTheme="minorHAnsi" w:hAnsiTheme="minorHAnsi" w:cstheme="minorHAnsi"/>
          <w:b/>
          <w:sz w:val="22"/>
          <w:szCs w:val="22"/>
        </w:rPr>
        <w:tab/>
        <w:t>Les pièces définies ci-dessous permettant la vérification de leur aptitude à exercer l’activité professionnelle, de leurs capacités économique et financière, de leurs capacités techniques et professionnelles :</w:t>
      </w:r>
    </w:p>
    <w:p w14:paraId="5DFA91EA" w14:textId="77777777" w:rsidR="003B3FD3" w:rsidRPr="008202E1" w:rsidRDefault="003B3FD3" w:rsidP="00910292">
      <w:pPr>
        <w:pStyle w:val="05ARTICLENiv1-Texte"/>
        <w:numPr>
          <w:ilvl w:val="0"/>
          <w:numId w:val="11"/>
        </w:numPr>
        <w:rPr>
          <w:rFonts w:asciiTheme="minorHAnsi" w:hAnsiTheme="minorHAnsi" w:cstheme="minorHAnsi"/>
          <w:sz w:val="22"/>
          <w:szCs w:val="22"/>
        </w:rPr>
      </w:pPr>
      <w:r w:rsidRPr="008202E1">
        <w:rPr>
          <w:rFonts w:asciiTheme="minorHAnsi" w:hAnsiTheme="minorHAnsi" w:cstheme="minorHAnsi"/>
          <w:sz w:val="22"/>
          <w:szCs w:val="22"/>
        </w:rPr>
        <w:t>Capacité économique et financière : les chiffres d’affaire des 3 dernières années à mentionner sur le DC2 ; Le candidat pourra prouver sa capacité financière par tout autre document considéré comme équivalent par le pouvoir adjudicateur s’il est objectivement dans l’impossibilité de produire l’un des renseignements demandés relatifs à sa capacité financière</w:t>
      </w:r>
    </w:p>
    <w:p w14:paraId="70BCB6DD" w14:textId="77777777" w:rsidR="003B3FD3" w:rsidRPr="008202E1" w:rsidRDefault="003B3FD3" w:rsidP="00910292">
      <w:pPr>
        <w:pStyle w:val="05ARTICLENiv1-Texte"/>
        <w:numPr>
          <w:ilvl w:val="0"/>
          <w:numId w:val="11"/>
        </w:numPr>
        <w:rPr>
          <w:rFonts w:asciiTheme="minorHAnsi" w:hAnsiTheme="minorHAnsi" w:cstheme="minorHAnsi"/>
          <w:sz w:val="22"/>
          <w:szCs w:val="22"/>
        </w:rPr>
      </w:pPr>
      <w:r w:rsidRPr="008202E1">
        <w:rPr>
          <w:rFonts w:asciiTheme="minorHAnsi" w:hAnsiTheme="minorHAnsi" w:cstheme="minorHAnsi"/>
          <w:sz w:val="22"/>
          <w:szCs w:val="22"/>
        </w:rPr>
        <w:t xml:space="preserve">Capacités techniques et professionnelles : </w:t>
      </w:r>
    </w:p>
    <w:p w14:paraId="12C03BF7" w14:textId="77777777" w:rsidR="003B3FD3" w:rsidRPr="008202E1" w:rsidRDefault="003B3FD3" w:rsidP="00910292">
      <w:pPr>
        <w:pStyle w:val="05ARTICLENiv1-Texte"/>
        <w:numPr>
          <w:ilvl w:val="1"/>
          <w:numId w:val="11"/>
        </w:numPr>
        <w:rPr>
          <w:rFonts w:asciiTheme="minorHAnsi" w:hAnsiTheme="minorHAnsi" w:cstheme="minorHAnsi"/>
          <w:sz w:val="22"/>
          <w:szCs w:val="22"/>
        </w:rPr>
      </w:pPr>
      <w:r w:rsidRPr="008202E1">
        <w:rPr>
          <w:rFonts w:asciiTheme="minorHAnsi" w:hAnsiTheme="minorHAnsi" w:cstheme="minorHAnsi"/>
          <w:sz w:val="22"/>
          <w:szCs w:val="22"/>
        </w:rPr>
        <w:t>Copie de la carte d'inscription à l'ordre des architectes ou équivalent</w:t>
      </w:r>
    </w:p>
    <w:p w14:paraId="73C939FC" w14:textId="77777777" w:rsidR="003B3FD3" w:rsidRPr="008202E1" w:rsidRDefault="003B3FD3" w:rsidP="00910292">
      <w:pPr>
        <w:pStyle w:val="05ARTICLENiv1-Texte"/>
        <w:numPr>
          <w:ilvl w:val="1"/>
          <w:numId w:val="11"/>
        </w:numPr>
        <w:rPr>
          <w:rFonts w:asciiTheme="minorHAnsi" w:hAnsiTheme="minorHAnsi" w:cstheme="minorHAnsi"/>
          <w:sz w:val="22"/>
          <w:szCs w:val="22"/>
        </w:rPr>
      </w:pPr>
      <w:r w:rsidRPr="008202E1">
        <w:rPr>
          <w:rFonts w:asciiTheme="minorHAnsi" w:hAnsiTheme="minorHAnsi" w:cstheme="minorHAnsi"/>
          <w:sz w:val="22"/>
          <w:szCs w:val="22"/>
        </w:rPr>
        <w:t>Références d'expériences similaires (bâtiments technique, zone inondable, …)</w:t>
      </w:r>
    </w:p>
    <w:p w14:paraId="09C26ECA" w14:textId="77777777" w:rsidR="003B3FD3" w:rsidRPr="008202E1" w:rsidRDefault="003B3FD3" w:rsidP="00910292">
      <w:pPr>
        <w:pStyle w:val="05ARTICLENiv1-Texte"/>
        <w:numPr>
          <w:ilvl w:val="1"/>
          <w:numId w:val="11"/>
        </w:numPr>
        <w:rPr>
          <w:rFonts w:asciiTheme="minorHAnsi" w:hAnsiTheme="minorHAnsi" w:cstheme="minorHAnsi"/>
          <w:sz w:val="22"/>
          <w:szCs w:val="22"/>
        </w:rPr>
      </w:pPr>
      <w:r w:rsidRPr="008202E1">
        <w:rPr>
          <w:rFonts w:asciiTheme="minorHAnsi" w:hAnsiTheme="minorHAnsi" w:cstheme="minorHAnsi"/>
          <w:sz w:val="22"/>
          <w:szCs w:val="22"/>
        </w:rPr>
        <w:t>Liste des moyens humains</w:t>
      </w:r>
    </w:p>
    <w:p w14:paraId="0320E0C7" w14:textId="77777777" w:rsidR="00493678" w:rsidRPr="008202E1" w:rsidRDefault="003B3FD3" w:rsidP="00910292">
      <w:pPr>
        <w:pStyle w:val="05ARTICLENiv1-Texte"/>
        <w:numPr>
          <w:ilvl w:val="1"/>
          <w:numId w:val="11"/>
        </w:numPr>
        <w:rPr>
          <w:rFonts w:asciiTheme="minorHAnsi" w:hAnsiTheme="minorHAnsi" w:cstheme="minorHAnsi"/>
          <w:sz w:val="22"/>
          <w:szCs w:val="22"/>
        </w:rPr>
      </w:pPr>
      <w:r w:rsidRPr="008202E1">
        <w:rPr>
          <w:rFonts w:asciiTheme="minorHAnsi" w:hAnsiTheme="minorHAnsi" w:cstheme="minorHAnsi"/>
          <w:sz w:val="22"/>
          <w:szCs w:val="22"/>
        </w:rPr>
        <w:lastRenderedPageBreak/>
        <w:t>Liste des matériels : logiciels de calcul thermique, logiciels de visualisation 3D du projet pour la présentation des différentes phases, …</w:t>
      </w:r>
    </w:p>
    <w:p w14:paraId="1F5BD7E9" w14:textId="77777777" w:rsidR="00493678" w:rsidRPr="008202E1" w:rsidRDefault="00493678" w:rsidP="00910292">
      <w:pPr>
        <w:pStyle w:val="05ARTICLENiv1-Texte"/>
        <w:numPr>
          <w:ilvl w:val="1"/>
          <w:numId w:val="11"/>
        </w:numPr>
        <w:rPr>
          <w:rFonts w:asciiTheme="minorHAnsi" w:hAnsiTheme="minorHAnsi" w:cstheme="minorHAnsi"/>
          <w:sz w:val="22"/>
          <w:szCs w:val="22"/>
        </w:rPr>
      </w:pPr>
      <w:r w:rsidRPr="008202E1">
        <w:rPr>
          <w:rFonts w:asciiTheme="minorHAnsi" w:hAnsiTheme="minorHAnsi" w:cstheme="minorHAnsi"/>
          <w:sz w:val="22"/>
          <w:szCs w:val="22"/>
        </w:rPr>
        <w:t>État annuel des certificats reçus (NOTI2),</w:t>
      </w:r>
    </w:p>
    <w:p w14:paraId="2176C02B" w14:textId="3ABE4C11"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Si, pour justifier de ses capacités, le candidat souhaite faire prévaloir les capacités professionnelles, techniques et financières d’un autre intervenant quel qu’il soit (sous-traitant notamment), il devra produire les pièces relatives à cet intervenant visées aux 2</w:t>
      </w:r>
      <w:r w:rsidRPr="008202E1">
        <w:rPr>
          <w:rFonts w:asciiTheme="minorHAnsi" w:hAnsiTheme="minorHAnsi" w:cstheme="minorHAnsi"/>
          <w:sz w:val="22"/>
          <w:szCs w:val="22"/>
        </w:rPr>
        <w:sym w:font="Wingdings" w:char="F0D8"/>
      </w:r>
      <w:r w:rsidRPr="008202E1">
        <w:rPr>
          <w:rFonts w:asciiTheme="minorHAnsi" w:hAnsiTheme="minorHAnsi" w:cstheme="minorHAnsi"/>
          <w:sz w:val="22"/>
          <w:szCs w:val="22"/>
        </w:rPr>
        <w:t xml:space="preserve"> et 3</w:t>
      </w:r>
      <w:r w:rsidRPr="008202E1">
        <w:rPr>
          <w:rFonts w:asciiTheme="minorHAnsi" w:hAnsiTheme="minorHAnsi" w:cstheme="minorHAnsi"/>
          <w:sz w:val="22"/>
          <w:szCs w:val="22"/>
        </w:rPr>
        <w:sym w:font="Wingdings" w:char="F0D8"/>
      </w:r>
      <w:r w:rsidRPr="008202E1">
        <w:rPr>
          <w:rFonts w:asciiTheme="minorHAnsi" w:hAnsiTheme="minorHAnsi" w:cstheme="minorHAnsi"/>
          <w:sz w:val="22"/>
          <w:szCs w:val="22"/>
        </w:rPr>
        <w:t xml:space="preserve"> ci-dessus. Il devra également justifier qu’il disposera des capacités de cet intervenant pour l’exécution du marché. En ce cas, il pourra produire une attestation du sous-traitant actant de son engagement à intervenir en cas d’attribution du marc</w:t>
      </w:r>
      <w:r w:rsidR="000C19F4" w:rsidRPr="008202E1">
        <w:rPr>
          <w:rFonts w:asciiTheme="minorHAnsi" w:hAnsiTheme="minorHAnsi" w:cstheme="minorHAnsi"/>
          <w:sz w:val="22"/>
          <w:szCs w:val="22"/>
        </w:rPr>
        <w:t>hé</w:t>
      </w:r>
      <w:r w:rsidRPr="008202E1">
        <w:rPr>
          <w:rFonts w:asciiTheme="minorHAnsi" w:hAnsiTheme="minorHAnsi" w:cstheme="minorHAnsi"/>
          <w:sz w:val="22"/>
          <w:szCs w:val="22"/>
        </w:rPr>
        <w:t>.</w:t>
      </w:r>
    </w:p>
    <w:p w14:paraId="6BC14F8C" w14:textId="77777777" w:rsidR="000C19F4" w:rsidRPr="008202E1" w:rsidRDefault="000C19F4" w:rsidP="003B3FD3">
      <w:pPr>
        <w:pStyle w:val="05ARTICLENiv1-Texte"/>
        <w:rPr>
          <w:rFonts w:asciiTheme="minorHAnsi" w:hAnsiTheme="minorHAnsi" w:cstheme="minorHAnsi"/>
          <w:sz w:val="22"/>
          <w:szCs w:val="22"/>
        </w:rPr>
      </w:pPr>
    </w:p>
    <w:p w14:paraId="63B6F6C7" w14:textId="77777777" w:rsidR="003B3FD3" w:rsidRPr="008202E1" w:rsidRDefault="003B3FD3" w:rsidP="003B3FD3">
      <w:pPr>
        <w:pStyle w:val="05ARTICLENiv1-Texte"/>
        <w:rPr>
          <w:rFonts w:asciiTheme="minorHAnsi" w:hAnsiTheme="minorHAnsi" w:cstheme="minorHAnsi"/>
          <w:b/>
          <w:sz w:val="22"/>
          <w:szCs w:val="22"/>
        </w:rPr>
      </w:pPr>
      <w:r w:rsidRPr="008202E1">
        <w:rPr>
          <w:rFonts w:asciiTheme="minorHAnsi" w:hAnsiTheme="minorHAnsi" w:cstheme="minorHAnsi"/>
          <w:b/>
          <w:sz w:val="22"/>
          <w:szCs w:val="22"/>
        </w:rPr>
        <w:t>Pour la présentation des éléments de leur candidature :</w:t>
      </w:r>
    </w:p>
    <w:p w14:paraId="7D26233B" w14:textId="77777777" w:rsidR="003B3FD3" w:rsidRPr="008202E1" w:rsidRDefault="003B3FD3" w:rsidP="00910292">
      <w:pPr>
        <w:pStyle w:val="05ARTICLENiv1-Texte"/>
        <w:numPr>
          <w:ilvl w:val="0"/>
          <w:numId w:val="12"/>
        </w:numPr>
        <w:ind w:left="470" w:hanging="357"/>
        <w:rPr>
          <w:rFonts w:asciiTheme="minorHAnsi" w:hAnsiTheme="minorHAnsi" w:cstheme="minorHAnsi"/>
          <w:sz w:val="22"/>
          <w:szCs w:val="22"/>
        </w:rPr>
      </w:pPr>
      <w:r w:rsidRPr="008202E1">
        <w:rPr>
          <w:rFonts w:asciiTheme="minorHAnsi" w:hAnsiTheme="minorHAnsi" w:cstheme="minorHAnsi"/>
          <w:sz w:val="22"/>
          <w:szCs w:val="22"/>
        </w:rPr>
        <w:t xml:space="preserve">Les candidats pourront faire usage des formulaires DC1 et DC2 qu'ils pourront se procurer sur le site du ministère de l'économie à l'adresse suivante : </w:t>
      </w:r>
      <w:hyperlink r:id="rId18" w:history="1">
        <w:r w:rsidRPr="008202E1">
          <w:rPr>
            <w:rStyle w:val="Lienhypertexte"/>
            <w:rFonts w:asciiTheme="minorHAnsi" w:hAnsiTheme="minorHAnsi" w:cstheme="minorHAnsi"/>
            <w:sz w:val="22"/>
            <w:szCs w:val="22"/>
          </w:rPr>
          <w:t>http://www.economie.gouv.fr/daj/formulaires-declaration-du-candidat</w:t>
        </w:r>
      </w:hyperlink>
    </w:p>
    <w:p w14:paraId="3B2280B3" w14:textId="77777777" w:rsidR="003B3FD3" w:rsidRPr="008202E1" w:rsidRDefault="003B3FD3" w:rsidP="00910292">
      <w:pPr>
        <w:pStyle w:val="05ARTICLENiv1-Texte"/>
        <w:numPr>
          <w:ilvl w:val="0"/>
          <w:numId w:val="12"/>
        </w:numPr>
        <w:ind w:left="470" w:hanging="357"/>
        <w:rPr>
          <w:rFonts w:asciiTheme="minorHAnsi" w:hAnsiTheme="minorHAnsi" w:cstheme="minorHAnsi"/>
          <w:sz w:val="22"/>
          <w:szCs w:val="22"/>
        </w:rPr>
      </w:pPr>
      <w:r w:rsidRPr="008202E1">
        <w:rPr>
          <w:rFonts w:asciiTheme="minorHAnsi" w:hAnsiTheme="minorHAnsi" w:cstheme="minorHAnsi"/>
          <w:sz w:val="22"/>
          <w:szCs w:val="22"/>
        </w:rPr>
        <w:t>Dans le cadre d’un marché alloti, les candidats pourront remettre leurs pièces candidature une seule fois pour l’ensemble des lots auxquels ils candidatent. En revanche, une offre devra être remise pour chacun de ces lots.</w:t>
      </w:r>
    </w:p>
    <w:p w14:paraId="35B02D04"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Un document unique de marché européen (DUME), pré-rempli par l’acheteur et rédigé en français, pourra être remis par le candidat, chaque cotraitant et chaque sous-traitant en lieu et place :</w:t>
      </w:r>
    </w:p>
    <w:p w14:paraId="42BBD210" w14:textId="77777777" w:rsidR="003B3FD3" w:rsidRPr="008202E1" w:rsidRDefault="003B3FD3" w:rsidP="00910292">
      <w:pPr>
        <w:pStyle w:val="05ARTICLENiv1-Texte"/>
        <w:numPr>
          <w:ilvl w:val="0"/>
          <w:numId w:val="13"/>
        </w:numPr>
        <w:ind w:left="470" w:hanging="357"/>
        <w:rPr>
          <w:rFonts w:asciiTheme="minorHAnsi" w:hAnsiTheme="minorHAnsi" w:cstheme="minorHAnsi"/>
          <w:sz w:val="22"/>
          <w:szCs w:val="22"/>
        </w:rPr>
      </w:pPr>
      <w:r w:rsidRPr="008202E1">
        <w:rPr>
          <w:rFonts w:asciiTheme="minorHAnsi" w:hAnsiTheme="minorHAnsi" w:cstheme="minorHAnsi"/>
          <w:sz w:val="22"/>
          <w:szCs w:val="22"/>
        </w:rPr>
        <w:t>de la déclaration sur l’honneur</w:t>
      </w:r>
      <w:r w:rsidRPr="008202E1">
        <w:rPr>
          <w:rFonts w:asciiTheme="minorHAnsi" w:hAnsiTheme="minorHAnsi" w:cstheme="minorHAnsi"/>
          <w:b/>
          <w:sz w:val="22"/>
          <w:szCs w:val="22"/>
        </w:rPr>
        <w:t xml:space="preserve"> </w:t>
      </w:r>
      <w:r w:rsidRPr="008202E1">
        <w:rPr>
          <w:rFonts w:asciiTheme="minorHAnsi" w:hAnsiTheme="minorHAnsi" w:cstheme="minorHAnsi"/>
          <w:sz w:val="22"/>
          <w:szCs w:val="22"/>
        </w:rPr>
        <w:t>attestant qu’il ne fait pas l’objet d’une des interdictions de soumissionner telles que définies à l’article 45 et 48 de l’ordonnance du 23 juillet 2015</w:t>
      </w:r>
    </w:p>
    <w:p w14:paraId="3A7680F6" w14:textId="77777777" w:rsidR="003B3FD3" w:rsidRPr="008202E1" w:rsidRDefault="003B3FD3" w:rsidP="00910292">
      <w:pPr>
        <w:pStyle w:val="05ARTICLENiv1-Texte"/>
        <w:numPr>
          <w:ilvl w:val="0"/>
          <w:numId w:val="13"/>
        </w:numPr>
        <w:ind w:left="470" w:hanging="357"/>
        <w:rPr>
          <w:rFonts w:asciiTheme="minorHAnsi" w:hAnsiTheme="minorHAnsi" w:cstheme="minorHAnsi"/>
          <w:sz w:val="22"/>
          <w:szCs w:val="22"/>
        </w:rPr>
      </w:pPr>
      <w:r w:rsidRPr="008202E1">
        <w:rPr>
          <w:rFonts w:asciiTheme="minorHAnsi" w:hAnsiTheme="minorHAnsi" w:cstheme="minorHAnsi"/>
          <w:sz w:val="22"/>
          <w:szCs w:val="22"/>
        </w:rPr>
        <w:t>des documents et renseignements demandés par le pouvoir adjudicateur aux fins de vérification de l’aptitude à exercer l’activité professionnelle, de la capacité économique et financière et des capacités techniques et professionnelles du candidat.</w:t>
      </w:r>
    </w:p>
    <w:p w14:paraId="6F3E2C57"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Le DUME peut être accessible :</w:t>
      </w:r>
    </w:p>
    <w:p w14:paraId="3F37F0AE" w14:textId="77777777" w:rsidR="003B3FD3" w:rsidRPr="008202E1" w:rsidRDefault="003B3FD3" w:rsidP="00910292">
      <w:pPr>
        <w:pStyle w:val="05ARTICLENiv1-Texte"/>
        <w:numPr>
          <w:ilvl w:val="0"/>
          <w:numId w:val="14"/>
        </w:numPr>
        <w:ind w:left="470" w:hanging="357"/>
        <w:rPr>
          <w:rFonts w:asciiTheme="minorHAnsi" w:hAnsiTheme="minorHAnsi" w:cstheme="minorHAnsi"/>
          <w:sz w:val="22"/>
          <w:szCs w:val="22"/>
        </w:rPr>
      </w:pPr>
      <w:r w:rsidRPr="008202E1">
        <w:rPr>
          <w:rFonts w:asciiTheme="minorHAnsi" w:hAnsiTheme="minorHAnsi" w:cstheme="minorHAnsi"/>
          <w:sz w:val="22"/>
          <w:szCs w:val="22"/>
        </w:rPr>
        <w:t>Par le profil d’acheteur</w:t>
      </w:r>
    </w:p>
    <w:p w14:paraId="60190C6A" w14:textId="77777777" w:rsidR="003B3FD3" w:rsidRPr="008202E1" w:rsidRDefault="003B3FD3" w:rsidP="00910292">
      <w:pPr>
        <w:pStyle w:val="05ARTICLENiv1-Texte"/>
        <w:numPr>
          <w:ilvl w:val="0"/>
          <w:numId w:val="14"/>
        </w:numPr>
        <w:ind w:left="470" w:hanging="357"/>
        <w:rPr>
          <w:rFonts w:asciiTheme="minorHAnsi" w:hAnsiTheme="minorHAnsi" w:cstheme="minorHAnsi"/>
          <w:sz w:val="22"/>
          <w:szCs w:val="22"/>
        </w:rPr>
      </w:pPr>
      <w:r w:rsidRPr="008202E1">
        <w:rPr>
          <w:rFonts w:asciiTheme="minorHAnsi" w:hAnsiTheme="minorHAnsi" w:cstheme="minorHAnsi"/>
          <w:sz w:val="22"/>
          <w:szCs w:val="22"/>
        </w:rPr>
        <w:t xml:space="preserve">Par l’utilitaire disponible à l’adresse URL suivante : </w:t>
      </w:r>
      <w:hyperlink r:id="rId19" w:history="1">
        <w:r w:rsidRPr="008202E1">
          <w:rPr>
            <w:rStyle w:val="Lienhypertexte"/>
            <w:rFonts w:asciiTheme="minorHAnsi" w:hAnsiTheme="minorHAnsi" w:cstheme="minorHAnsi"/>
            <w:sz w:val="22"/>
            <w:szCs w:val="22"/>
          </w:rPr>
          <w:t>https://dume.chorus-pro.gouv.fr/</w:t>
        </w:r>
      </w:hyperlink>
    </w:p>
    <w:p w14:paraId="3BFE2A1B" w14:textId="77777777" w:rsidR="003B3FD3" w:rsidRPr="008202E1" w:rsidRDefault="003B3FD3" w:rsidP="00910292">
      <w:pPr>
        <w:pStyle w:val="05ARTICLENiv1-Texte"/>
        <w:numPr>
          <w:ilvl w:val="0"/>
          <w:numId w:val="14"/>
        </w:numPr>
        <w:ind w:left="470" w:hanging="357"/>
        <w:rPr>
          <w:rFonts w:asciiTheme="minorHAnsi" w:hAnsiTheme="minorHAnsi" w:cstheme="minorHAnsi"/>
          <w:sz w:val="22"/>
          <w:szCs w:val="22"/>
        </w:rPr>
      </w:pPr>
      <w:r w:rsidRPr="008202E1">
        <w:rPr>
          <w:rFonts w:asciiTheme="minorHAnsi" w:hAnsiTheme="minorHAnsi" w:cstheme="minorHAnsi"/>
          <w:sz w:val="22"/>
          <w:szCs w:val="22"/>
        </w:rPr>
        <w:t>Par l’outil mis en place par la Commission européenne</w:t>
      </w:r>
    </w:p>
    <w:p w14:paraId="20A2215B"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Le pouvoir adjudicateur autorise les candidats à se limiter à indiquer dans le DUME qu'ils disposent de l'aptitude et des capacités requises sans fournir d'informations particulières sur celles-ci, conformément aux dispositions de l’article 49 du décret du 25 mars 2016. La vérification des capacités du candidat pourra être effectuée à tout moment de la procédure et au plus tard avant l’attribution du marché. Les candidats devront alors produire les pièces visées ci-dessus dans un délai de 5 jours à compter de la demande du pouvoir adjudicateur</w:t>
      </w:r>
      <w:r w:rsidRPr="008202E1">
        <w:rPr>
          <w:rFonts w:asciiTheme="minorHAnsi" w:hAnsiTheme="minorHAnsi" w:cstheme="minorHAnsi"/>
          <w:iCs/>
          <w:sz w:val="22"/>
          <w:szCs w:val="22"/>
        </w:rPr>
        <w:t>.</w:t>
      </w:r>
    </w:p>
    <w:p w14:paraId="06E667D8" w14:textId="77777777" w:rsidR="003B3FD3" w:rsidRPr="008202E1" w:rsidRDefault="003B3FD3" w:rsidP="003B3FD3">
      <w:pPr>
        <w:pStyle w:val="05ARTICLENiv1-Texte"/>
        <w:rPr>
          <w:rFonts w:asciiTheme="minorHAnsi" w:hAnsiTheme="minorHAnsi" w:cstheme="minorHAnsi"/>
          <w:iCs/>
          <w:sz w:val="22"/>
          <w:szCs w:val="22"/>
        </w:rPr>
      </w:pPr>
      <w:r w:rsidRPr="008202E1">
        <w:rPr>
          <w:rFonts w:asciiTheme="minorHAnsi" w:hAnsiTheme="minorHAnsi" w:cstheme="minorHAnsi"/>
          <w:iCs/>
          <w:sz w:val="22"/>
          <w:szCs w:val="22"/>
        </w:rPr>
        <w:t>Les candidats auront la possibilité de ne pas remettre un ou plusieurs des documents ou renseignements demandés dans le cadre de la présente consultation s’ils ont déjà été remis dans le cadre d’une précédente consultation et si les conditions suivantes sont réunies :</w:t>
      </w:r>
    </w:p>
    <w:p w14:paraId="502A7D65" w14:textId="77777777" w:rsidR="003B3FD3" w:rsidRPr="008202E1" w:rsidRDefault="003B3FD3" w:rsidP="00910292">
      <w:pPr>
        <w:pStyle w:val="05ARTICLENiv1-Texte"/>
        <w:numPr>
          <w:ilvl w:val="0"/>
          <w:numId w:val="15"/>
        </w:numPr>
        <w:ind w:left="470" w:hanging="357"/>
        <w:rPr>
          <w:rFonts w:asciiTheme="minorHAnsi" w:hAnsiTheme="minorHAnsi" w:cstheme="minorHAnsi"/>
          <w:iCs/>
          <w:sz w:val="22"/>
          <w:szCs w:val="22"/>
        </w:rPr>
      </w:pPr>
      <w:r w:rsidRPr="008202E1">
        <w:rPr>
          <w:rFonts w:asciiTheme="minorHAnsi" w:hAnsiTheme="minorHAnsi" w:cstheme="minorHAnsi"/>
          <w:iCs/>
          <w:sz w:val="22"/>
          <w:szCs w:val="22"/>
        </w:rPr>
        <w:t xml:space="preserve">Les candidats doivent préciser à cet effet, dans leur dossier de candidature, </w:t>
      </w:r>
    </w:p>
    <w:p w14:paraId="091960D0" w14:textId="77777777" w:rsidR="003B3FD3" w:rsidRPr="008202E1" w:rsidRDefault="003B3FD3" w:rsidP="00910292">
      <w:pPr>
        <w:pStyle w:val="05ARTICLENiv1-Texte"/>
        <w:numPr>
          <w:ilvl w:val="1"/>
          <w:numId w:val="15"/>
        </w:numPr>
        <w:ind w:left="867" w:hanging="357"/>
        <w:rPr>
          <w:rFonts w:asciiTheme="minorHAnsi" w:hAnsiTheme="minorHAnsi" w:cstheme="minorHAnsi"/>
          <w:iCs/>
          <w:sz w:val="22"/>
          <w:szCs w:val="22"/>
        </w:rPr>
      </w:pPr>
      <w:r w:rsidRPr="008202E1">
        <w:rPr>
          <w:rFonts w:asciiTheme="minorHAnsi" w:hAnsiTheme="minorHAnsi" w:cstheme="minorHAnsi"/>
          <w:iCs/>
          <w:sz w:val="22"/>
          <w:szCs w:val="22"/>
        </w:rPr>
        <w:t xml:space="preserve">d’une part, la liste des documents qui peuvent être obtenus par ce biais, </w:t>
      </w:r>
    </w:p>
    <w:p w14:paraId="2DA3CC3A" w14:textId="77777777" w:rsidR="003B3FD3" w:rsidRPr="008202E1" w:rsidRDefault="003B3FD3" w:rsidP="00910292">
      <w:pPr>
        <w:pStyle w:val="05ARTICLENiv1-Texte"/>
        <w:numPr>
          <w:ilvl w:val="1"/>
          <w:numId w:val="15"/>
        </w:numPr>
        <w:ind w:left="867" w:hanging="357"/>
        <w:rPr>
          <w:rFonts w:asciiTheme="minorHAnsi" w:hAnsiTheme="minorHAnsi" w:cstheme="minorHAnsi"/>
          <w:iCs/>
          <w:sz w:val="22"/>
          <w:szCs w:val="22"/>
        </w:rPr>
      </w:pPr>
      <w:r w:rsidRPr="008202E1">
        <w:rPr>
          <w:rFonts w:asciiTheme="minorHAnsi" w:hAnsiTheme="minorHAnsi" w:cstheme="minorHAnsi"/>
          <w:iCs/>
          <w:sz w:val="22"/>
          <w:szCs w:val="22"/>
        </w:rPr>
        <w:t xml:space="preserve">et d’autre part, l’identification de la consultation lors de laquelle les pièces ont été remises. </w:t>
      </w:r>
    </w:p>
    <w:p w14:paraId="7FDE9D8A" w14:textId="77777777" w:rsidR="003B3FD3" w:rsidRPr="008202E1" w:rsidRDefault="003B3FD3" w:rsidP="00910292">
      <w:pPr>
        <w:pStyle w:val="05ARTICLENiv1-Texte"/>
        <w:numPr>
          <w:ilvl w:val="0"/>
          <w:numId w:val="15"/>
        </w:numPr>
        <w:ind w:left="470" w:hanging="357"/>
        <w:rPr>
          <w:rFonts w:asciiTheme="minorHAnsi" w:hAnsiTheme="minorHAnsi" w:cstheme="minorHAnsi"/>
          <w:iCs/>
          <w:sz w:val="22"/>
          <w:szCs w:val="22"/>
        </w:rPr>
      </w:pPr>
      <w:r w:rsidRPr="008202E1">
        <w:rPr>
          <w:rFonts w:asciiTheme="minorHAnsi" w:hAnsiTheme="minorHAnsi" w:cstheme="minorHAnsi"/>
          <w:iCs/>
          <w:sz w:val="22"/>
          <w:szCs w:val="22"/>
        </w:rPr>
        <w:t xml:space="preserve">Les documents doivent être toujours valables. </w:t>
      </w:r>
    </w:p>
    <w:p w14:paraId="1A4EBA7C"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iCs/>
          <w:sz w:val="22"/>
          <w:szCs w:val="22"/>
        </w:rPr>
        <w:t>A défaut, la candidature sera considérée comme incomplète. </w:t>
      </w:r>
    </w:p>
    <w:p w14:paraId="5954EA8E" w14:textId="77777777" w:rsidR="003B3FD3" w:rsidRPr="008202E1" w:rsidRDefault="003B3FD3" w:rsidP="003B3FD3">
      <w:pPr>
        <w:pStyle w:val="05ARTICLENiv1-Texte"/>
        <w:rPr>
          <w:rFonts w:asciiTheme="minorHAnsi" w:hAnsiTheme="minorHAnsi" w:cstheme="minorHAnsi"/>
          <w:iCs/>
          <w:sz w:val="22"/>
          <w:szCs w:val="22"/>
        </w:rPr>
      </w:pPr>
      <w:r w:rsidRPr="008202E1">
        <w:rPr>
          <w:rFonts w:asciiTheme="minorHAnsi" w:hAnsiTheme="minorHAnsi" w:cstheme="minorHAnsi"/>
          <w:iCs/>
          <w:sz w:val="22"/>
          <w:szCs w:val="22"/>
        </w:rPr>
        <w:t xml:space="preserve">Les candidats sont informés qu’ils ne sont pas tenus de fournir les documents et renseignements que le pouvoir adjudicateur peut obtenir directement par le biais d’un système électronique de mise à disposition </w:t>
      </w:r>
      <w:r w:rsidRPr="008202E1">
        <w:rPr>
          <w:rFonts w:asciiTheme="minorHAnsi" w:hAnsiTheme="minorHAnsi" w:cstheme="minorHAnsi"/>
          <w:iCs/>
          <w:sz w:val="22"/>
          <w:szCs w:val="22"/>
        </w:rPr>
        <w:lastRenderedPageBreak/>
        <w:t>administré par un organisme officiel ou d’un espace de stockage numérique, si les conditions suivantes sont réunies :</w:t>
      </w:r>
    </w:p>
    <w:p w14:paraId="29B73CAD" w14:textId="77777777" w:rsidR="003B3FD3" w:rsidRPr="008202E1" w:rsidRDefault="003B3FD3" w:rsidP="00910292">
      <w:pPr>
        <w:pStyle w:val="05ARTICLENiv1-Texte"/>
        <w:numPr>
          <w:ilvl w:val="0"/>
          <w:numId w:val="16"/>
        </w:numPr>
        <w:ind w:left="470" w:hanging="357"/>
        <w:rPr>
          <w:rFonts w:asciiTheme="minorHAnsi" w:hAnsiTheme="minorHAnsi" w:cstheme="minorHAnsi"/>
          <w:iCs/>
          <w:sz w:val="22"/>
          <w:szCs w:val="22"/>
        </w:rPr>
      </w:pPr>
      <w:r w:rsidRPr="008202E1">
        <w:rPr>
          <w:rFonts w:asciiTheme="minorHAnsi" w:hAnsiTheme="minorHAnsi" w:cstheme="minorHAnsi"/>
          <w:iCs/>
          <w:sz w:val="22"/>
          <w:szCs w:val="22"/>
        </w:rPr>
        <w:t xml:space="preserve">Les candidats doivent indiquer dans leur dossier de candidature, </w:t>
      </w:r>
    </w:p>
    <w:p w14:paraId="759F92AF" w14:textId="77777777" w:rsidR="003B3FD3" w:rsidRPr="008202E1" w:rsidRDefault="003B3FD3" w:rsidP="00910292">
      <w:pPr>
        <w:pStyle w:val="05ARTICLENiv1-Texte"/>
        <w:numPr>
          <w:ilvl w:val="1"/>
          <w:numId w:val="16"/>
        </w:numPr>
        <w:ind w:left="867" w:hanging="357"/>
        <w:rPr>
          <w:rFonts w:asciiTheme="minorHAnsi" w:hAnsiTheme="minorHAnsi" w:cstheme="minorHAnsi"/>
          <w:iCs/>
          <w:sz w:val="22"/>
          <w:szCs w:val="22"/>
        </w:rPr>
      </w:pPr>
      <w:r w:rsidRPr="008202E1">
        <w:rPr>
          <w:rFonts w:asciiTheme="minorHAnsi" w:hAnsiTheme="minorHAnsi" w:cstheme="minorHAnsi"/>
          <w:iCs/>
          <w:sz w:val="22"/>
          <w:szCs w:val="22"/>
        </w:rPr>
        <w:t xml:space="preserve">d’une part la liste des documents qui peuvent être obtenus par ce biais </w:t>
      </w:r>
    </w:p>
    <w:p w14:paraId="05CB3B9D" w14:textId="77777777" w:rsidR="003B3FD3" w:rsidRPr="008202E1" w:rsidRDefault="003B3FD3" w:rsidP="00910292">
      <w:pPr>
        <w:pStyle w:val="05ARTICLENiv1-Texte"/>
        <w:numPr>
          <w:ilvl w:val="1"/>
          <w:numId w:val="16"/>
        </w:numPr>
        <w:ind w:left="867" w:hanging="357"/>
        <w:rPr>
          <w:rFonts w:asciiTheme="minorHAnsi" w:hAnsiTheme="minorHAnsi" w:cstheme="minorHAnsi"/>
          <w:iCs/>
          <w:sz w:val="22"/>
          <w:szCs w:val="22"/>
        </w:rPr>
      </w:pPr>
      <w:r w:rsidRPr="008202E1">
        <w:rPr>
          <w:rFonts w:asciiTheme="minorHAnsi" w:hAnsiTheme="minorHAnsi" w:cstheme="minorHAnsi"/>
          <w:iCs/>
          <w:sz w:val="22"/>
          <w:szCs w:val="22"/>
        </w:rPr>
        <w:t xml:space="preserve">et d’autre part les modalités de consultation de ce système et/ou d’accès à cet espace. </w:t>
      </w:r>
    </w:p>
    <w:p w14:paraId="60BAA936" w14:textId="77777777" w:rsidR="003B3FD3" w:rsidRPr="008202E1" w:rsidRDefault="003B3FD3" w:rsidP="00910292">
      <w:pPr>
        <w:pStyle w:val="05ARTICLENiv1-Texte"/>
        <w:numPr>
          <w:ilvl w:val="0"/>
          <w:numId w:val="16"/>
        </w:numPr>
        <w:ind w:left="470" w:hanging="357"/>
        <w:rPr>
          <w:rFonts w:asciiTheme="minorHAnsi" w:hAnsiTheme="minorHAnsi" w:cstheme="minorHAnsi"/>
          <w:iCs/>
          <w:sz w:val="22"/>
          <w:szCs w:val="22"/>
        </w:rPr>
      </w:pPr>
      <w:r w:rsidRPr="008202E1">
        <w:rPr>
          <w:rFonts w:asciiTheme="minorHAnsi" w:hAnsiTheme="minorHAnsi" w:cstheme="minorHAnsi"/>
          <w:iCs/>
          <w:sz w:val="22"/>
          <w:szCs w:val="22"/>
        </w:rPr>
        <w:t xml:space="preserve">L’accès à ces documents est gratuit. </w:t>
      </w:r>
    </w:p>
    <w:p w14:paraId="73FA58C7" w14:textId="77777777" w:rsidR="003B3FD3" w:rsidRPr="008202E1" w:rsidRDefault="003B3FD3" w:rsidP="003B3FD3">
      <w:pPr>
        <w:pStyle w:val="05ARTICLENiv1-Texte"/>
        <w:rPr>
          <w:rFonts w:asciiTheme="minorHAnsi" w:hAnsiTheme="minorHAnsi" w:cstheme="minorHAnsi"/>
          <w:iCs/>
          <w:sz w:val="22"/>
          <w:szCs w:val="22"/>
        </w:rPr>
      </w:pPr>
      <w:r w:rsidRPr="008202E1">
        <w:rPr>
          <w:rFonts w:asciiTheme="minorHAnsi" w:hAnsiTheme="minorHAnsi" w:cstheme="minorHAnsi"/>
          <w:iCs/>
          <w:sz w:val="22"/>
          <w:szCs w:val="22"/>
        </w:rPr>
        <w:t>A défaut, la candidature sera considérée comme incomplète. </w:t>
      </w:r>
    </w:p>
    <w:p w14:paraId="4B7A590B" w14:textId="77777777" w:rsidR="000C19F4" w:rsidRPr="008202E1" w:rsidRDefault="000C19F4">
      <w:pPr>
        <w:rPr>
          <w:rFonts w:asciiTheme="minorHAnsi" w:hAnsiTheme="minorHAnsi" w:cstheme="minorHAnsi"/>
          <w:b/>
          <w:noProof/>
          <w:spacing w:val="-10"/>
          <w:lang w:eastAsia="fr-FR"/>
        </w:rPr>
      </w:pPr>
      <w:bookmarkStart w:id="114" w:name="_Toc2242362"/>
      <w:bookmarkStart w:id="115" w:name="_Toc525120937"/>
      <w:bookmarkStart w:id="116" w:name="_Toc245783646"/>
      <w:r w:rsidRPr="008202E1">
        <w:rPr>
          <w:rFonts w:asciiTheme="minorHAnsi" w:hAnsiTheme="minorHAnsi" w:cstheme="minorHAnsi"/>
        </w:rPr>
        <w:br w:type="page"/>
      </w:r>
    </w:p>
    <w:p w14:paraId="662CB42A" w14:textId="3D5D9DC5" w:rsidR="003B3FD3" w:rsidRPr="008202E1" w:rsidRDefault="003B3FD3" w:rsidP="00182CA4">
      <w:pPr>
        <w:pStyle w:val="Titre2"/>
        <w:rPr>
          <w:rFonts w:asciiTheme="minorHAnsi" w:hAnsiTheme="minorHAnsi" w:cstheme="minorHAnsi"/>
          <w:sz w:val="22"/>
          <w:szCs w:val="22"/>
        </w:rPr>
      </w:pPr>
      <w:bookmarkStart w:id="117" w:name="_Toc12959464"/>
      <w:r w:rsidRPr="008202E1">
        <w:rPr>
          <w:rFonts w:asciiTheme="minorHAnsi" w:hAnsiTheme="minorHAnsi" w:cstheme="minorHAnsi"/>
          <w:sz w:val="22"/>
          <w:szCs w:val="22"/>
        </w:rPr>
        <w:lastRenderedPageBreak/>
        <w:t>Eléments nécessaires au choix de l’offre</w:t>
      </w:r>
      <w:bookmarkEnd w:id="114"/>
      <w:bookmarkEnd w:id="115"/>
      <w:bookmarkEnd w:id="116"/>
      <w:bookmarkEnd w:id="117"/>
      <w:r w:rsidRPr="008202E1">
        <w:rPr>
          <w:rFonts w:asciiTheme="minorHAnsi" w:hAnsiTheme="minorHAnsi" w:cstheme="minorHAnsi"/>
          <w:sz w:val="22"/>
          <w:szCs w:val="22"/>
        </w:rPr>
        <w:t xml:space="preserve"> </w:t>
      </w:r>
    </w:p>
    <w:p w14:paraId="5C08A26C" w14:textId="77777777" w:rsidR="003B3FD3" w:rsidRPr="008202E1" w:rsidRDefault="003B3FD3" w:rsidP="003B3FD3">
      <w:pPr>
        <w:pStyle w:val="05ARTICLENiv1-Texte"/>
        <w:rPr>
          <w:rFonts w:asciiTheme="minorHAnsi" w:hAnsiTheme="minorHAnsi" w:cstheme="minorHAnsi"/>
          <w:b/>
          <w:sz w:val="22"/>
          <w:szCs w:val="22"/>
        </w:rPr>
      </w:pPr>
      <w:r w:rsidRPr="008202E1">
        <w:rPr>
          <w:rFonts w:asciiTheme="minorHAnsi" w:hAnsiTheme="minorHAnsi" w:cstheme="minorHAnsi"/>
          <w:sz w:val="22"/>
          <w:szCs w:val="22"/>
        </w:rPr>
        <w:t xml:space="preserve">Pour le choix de l’offre, les candidats doivent produire les documents suivants réunis au sein </w:t>
      </w:r>
      <w:r w:rsidRPr="008202E1">
        <w:rPr>
          <w:rFonts w:asciiTheme="minorHAnsi" w:hAnsiTheme="minorHAnsi" w:cstheme="minorHAnsi"/>
          <w:b/>
          <w:sz w:val="22"/>
          <w:szCs w:val="22"/>
        </w:rPr>
        <w:t>d'un dossier "Offre" :</w:t>
      </w:r>
    </w:p>
    <w:p w14:paraId="524BEA0A" w14:textId="77777777" w:rsidR="003B3FD3" w:rsidRPr="008202E1" w:rsidRDefault="003B3FD3" w:rsidP="003B3FD3">
      <w:pPr>
        <w:pStyle w:val="05ARTICLENiv1-Texte"/>
        <w:rPr>
          <w:rFonts w:asciiTheme="minorHAnsi" w:hAnsiTheme="minorHAnsi" w:cstheme="minorHAnsi"/>
          <w:b/>
          <w:sz w:val="22"/>
          <w:szCs w:val="22"/>
        </w:rPr>
      </w:pPr>
      <w:bookmarkStart w:id="118" w:name="_Toc75948026"/>
      <w:bookmarkStart w:id="119" w:name="_Toc53285551"/>
      <w:r w:rsidRPr="008202E1">
        <w:rPr>
          <w:rFonts w:asciiTheme="minorHAnsi" w:hAnsiTheme="minorHAnsi" w:cstheme="minorHAnsi"/>
          <w:b/>
          <w:sz w:val="22"/>
          <w:szCs w:val="22"/>
        </w:rPr>
        <w:t>Un projet de marché comprenant</w:t>
      </w:r>
      <w:bookmarkEnd w:id="118"/>
      <w:bookmarkEnd w:id="119"/>
      <w:r w:rsidRPr="008202E1">
        <w:rPr>
          <w:rFonts w:asciiTheme="minorHAnsi" w:hAnsiTheme="minorHAnsi" w:cstheme="minorHAnsi"/>
          <w:b/>
          <w:sz w:val="22"/>
          <w:szCs w:val="22"/>
        </w:rPr>
        <w:t> :</w:t>
      </w:r>
    </w:p>
    <w:p w14:paraId="455E758C" w14:textId="173A82F2" w:rsidR="003B3FD3" w:rsidRPr="008202E1" w:rsidRDefault="003B3FD3" w:rsidP="00910292">
      <w:pPr>
        <w:pStyle w:val="05ARTICLENiv1-Texte"/>
        <w:numPr>
          <w:ilvl w:val="0"/>
          <w:numId w:val="17"/>
        </w:numPr>
        <w:ind w:left="470" w:hanging="357"/>
        <w:rPr>
          <w:rFonts w:asciiTheme="minorHAnsi" w:hAnsiTheme="minorHAnsi" w:cstheme="minorHAnsi"/>
          <w:sz w:val="22"/>
          <w:szCs w:val="22"/>
        </w:rPr>
      </w:pPr>
      <w:r w:rsidRPr="008202E1">
        <w:rPr>
          <w:rFonts w:asciiTheme="minorHAnsi" w:hAnsiTheme="minorHAnsi" w:cstheme="minorHAnsi"/>
          <w:sz w:val="22"/>
          <w:szCs w:val="22"/>
        </w:rPr>
        <w:t>Un cadre d’acte d'engagement (AE) dûment com</w:t>
      </w:r>
      <w:r w:rsidR="000C19F4" w:rsidRPr="008202E1">
        <w:rPr>
          <w:rFonts w:asciiTheme="minorHAnsi" w:hAnsiTheme="minorHAnsi" w:cstheme="minorHAnsi"/>
          <w:sz w:val="22"/>
          <w:szCs w:val="22"/>
        </w:rPr>
        <w:t>plété pour valoir offre de prix</w:t>
      </w:r>
    </w:p>
    <w:p w14:paraId="53D0559F" w14:textId="77777777" w:rsidR="003B3FD3" w:rsidRPr="008202E1" w:rsidRDefault="003B3FD3" w:rsidP="00910292">
      <w:pPr>
        <w:pStyle w:val="05ARTICLENiv1-Texte"/>
        <w:numPr>
          <w:ilvl w:val="0"/>
          <w:numId w:val="17"/>
        </w:numPr>
        <w:ind w:left="470" w:hanging="357"/>
        <w:rPr>
          <w:rFonts w:asciiTheme="minorHAnsi" w:hAnsiTheme="minorHAnsi" w:cstheme="minorHAnsi"/>
          <w:sz w:val="22"/>
          <w:szCs w:val="22"/>
        </w:rPr>
      </w:pPr>
      <w:r w:rsidRPr="008202E1">
        <w:rPr>
          <w:rFonts w:asciiTheme="minorHAnsi" w:hAnsiTheme="minorHAnsi" w:cstheme="minorHAnsi"/>
          <w:sz w:val="22"/>
          <w:szCs w:val="22"/>
        </w:rPr>
        <w:t>Le cas échéant, la ou les déclarations de sous-traitance des sous-traitants amenés à intervenir pour l’exécution des prestations</w:t>
      </w:r>
    </w:p>
    <w:p w14:paraId="74F39386" w14:textId="77777777" w:rsidR="003B3FD3" w:rsidRPr="008202E1" w:rsidRDefault="003B3FD3" w:rsidP="00910292">
      <w:pPr>
        <w:pStyle w:val="05ARTICLENiv1-Texte"/>
        <w:numPr>
          <w:ilvl w:val="0"/>
          <w:numId w:val="17"/>
        </w:numPr>
        <w:rPr>
          <w:rFonts w:asciiTheme="minorHAnsi" w:hAnsiTheme="minorHAnsi" w:cstheme="minorHAnsi"/>
          <w:sz w:val="22"/>
          <w:szCs w:val="22"/>
        </w:rPr>
      </w:pPr>
      <w:r w:rsidRPr="008202E1">
        <w:rPr>
          <w:rFonts w:asciiTheme="minorHAnsi" w:hAnsiTheme="minorHAnsi" w:cstheme="minorHAnsi"/>
          <w:sz w:val="22"/>
          <w:szCs w:val="22"/>
        </w:rPr>
        <w:t xml:space="preserve">Une note méthodologique comprenant : </w:t>
      </w:r>
    </w:p>
    <w:p w14:paraId="3F6F6FE5" w14:textId="77777777" w:rsidR="00493678" w:rsidRPr="008202E1" w:rsidRDefault="00493678" w:rsidP="00493678">
      <w:pPr>
        <w:rPr>
          <w:rFonts w:asciiTheme="minorHAnsi" w:hAnsiTheme="minorHAnsi" w:cstheme="minorHAnsi"/>
        </w:rPr>
      </w:pPr>
      <w:r w:rsidRPr="008202E1">
        <w:rPr>
          <w:rFonts w:asciiTheme="minorHAnsi" w:hAnsiTheme="minorHAnsi" w:cstheme="minorHAnsi"/>
          <w:i/>
        </w:rPr>
        <w:t>- Présentation</w:t>
      </w:r>
      <w:r w:rsidRPr="008202E1">
        <w:rPr>
          <w:rFonts w:asciiTheme="minorHAnsi" w:hAnsiTheme="minorHAnsi" w:cstheme="minorHAnsi"/>
        </w:rPr>
        <w:t xml:space="preserve"> : le candidat présentera au travers d'une note de 2 pages format A4 maximum, les moyens et les compétences de son équipe (composition, titres d’études, répartition des tâches, moyens humains)</w:t>
      </w:r>
    </w:p>
    <w:p w14:paraId="3124738B" w14:textId="77777777" w:rsidR="00493678" w:rsidRPr="008202E1" w:rsidRDefault="00493678" w:rsidP="00493678">
      <w:pPr>
        <w:rPr>
          <w:rFonts w:asciiTheme="minorHAnsi" w:hAnsiTheme="minorHAnsi" w:cstheme="minorHAnsi"/>
        </w:rPr>
      </w:pPr>
      <w:r w:rsidRPr="008202E1">
        <w:rPr>
          <w:rFonts w:asciiTheme="minorHAnsi" w:hAnsiTheme="minorHAnsi" w:cstheme="minorHAnsi"/>
        </w:rPr>
        <w:t xml:space="preserve">- </w:t>
      </w:r>
      <w:r w:rsidRPr="008202E1">
        <w:rPr>
          <w:rFonts w:asciiTheme="minorHAnsi" w:hAnsiTheme="minorHAnsi" w:cstheme="minorHAnsi"/>
          <w:i/>
          <w:iCs/>
        </w:rPr>
        <w:t>Motivation</w:t>
      </w:r>
      <w:r w:rsidRPr="008202E1">
        <w:rPr>
          <w:rFonts w:asciiTheme="minorHAnsi" w:hAnsiTheme="minorHAnsi" w:cstheme="minorHAnsi"/>
        </w:rPr>
        <w:t xml:space="preserve"> : le candidat démontrera au travers d’une lettre</w:t>
      </w:r>
      <w:r w:rsidR="00B76482" w:rsidRPr="008202E1">
        <w:rPr>
          <w:rFonts w:asciiTheme="minorHAnsi" w:hAnsiTheme="minorHAnsi" w:cstheme="minorHAnsi"/>
        </w:rPr>
        <w:t>,</w:t>
      </w:r>
      <w:r w:rsidRPr="008202E1">
        <w:rPr>
          <w:rFonts w:asciiTheme="minorHAnsi" w:hAnsiTheme="minorHAnsi" w:cstheme="minorHAnsi"/>
        </w:rPr>
        <w:t xml:space="preserve"> l’intérêt qu’il porte à l'exécution de ce projet</w:t>
      </w:r>
    </w:p>
    <w:p w14:paraId="7E664542" w14:textId="67FF653B" w:rsidR="00182CA4" w:rsidRPr="008202E1" w:rsidRDefault="00182CA4" w:rsidP="00493678">
      <w:pPr>
        <w:rPr>
          <w:rFonts w:asciiTheme="minorHAnsi" w:hAnsiTheme="minorHAnsi" w:cstheme="minorHAnsi"/>
        </w:rPr>
      </w:pPr>
      <w:r w:rsidRPr="008202E1">
        <w:rPr>
          <w:rFonts w:asciiTheme="minorHAnsi" w:hAnsiTheme="minorHAnsi" w:cstheme="minorHAnsi"/>
          <w:i/>
        </w:rPr>
        <w:t>- Proposition de planning </w:t>
      </w:r>
      <w:r w:rsidRPr="008202E1">
        <w:rPr>
          <w:rFonts w:asciiTheme="minorHAnsi" w:hAnsiTheme="minorHAnsi" w:cstheme="minorHAnsi"/>
        </w:rPr>
        <w:t>: en jours calendaires, argumenté afin de juger de sa crédibilité (le candidat devra prévoir les phases de validations nécessaires de la maîtrise d’ouvrage)</w:t>
      </w:r>
    </w:p>
    <w:p w14:paraId="5E715CAF" w14:textId="0B0A9A0C" w:rsidR="00493678" w:rsidRPr="008202E1" w:rsidRDefault="00493678" w:rsidP="00493678">
      <w:pPr>
        <w:rPr>
          <w:rFonts w:asciiTheme="minorHAnsi" w:hAnsiTheme="minorHAnsi" w:cstheme="minorHAnsi"/>
        </w:rPr>
      </w:pPr>
      <w:r w:rsidRPr="008202E1">
        <w:rPr>
          <w:rFonts w:asciiTheme="minorHAnsi" w:hAnsiTheme="minorHAnsi" w:cstheme="minorHAnsi"/>
        </w:rPr>
        <w:t xml:space="preserve">- </w:t>
      </w:r>
      <w:r w:rsidRPr="008202E1">
        <w:rPr>
          <w:rFonts w:asciiTheme="minorHAnsi" w:hAnsiTheme="minorHAnsi" w:cstheme="minorHAnsi"/>
          <w:i/>
          <w:iCs/>
        </w:rPr>
        <w:t>Références</w:t>
      </w:r>
      <w:r w:rsidRPr="008202E1">
        <w:rPr>
          <w:rFonts w:asciiTheme="minorHAnsi" w:hAnsiTheme="minorHAnsi" w:cstheme="minorHAnsi"/>
        </w:rPr>
        <w:t> : le candidat fournira les 5 références qu'il juge les plus pertinentes et représentatives par rapport à l'objet du présent marché</w:t>
      </w:r>
      <w:r w:rsidR="00B76482" w:rsidRPr="008202E1">
        <w:rPr>
          <w:rFonts w:asciiTheme="minorHAnsi" w:hAnsiTheme="minorHAnsi" w:cstheme="minorHAnsi"/>
        </w:rPr>
        <w:t xml:space="preserve">. </w:t>
      </w:r>
      <w:r w:rsidRPr="008202E1">
        <w:rPr>
          <w:rFonts w:asciiTheme="minorHAnsi" w:hAnsiTheme="minorHAnsi" w:cstheme="minorHAnsi"/>
        </w:rPr>
        <w:t>Elles devront faire ressortir en particulier les capacités de l’équipe en matière</w:t>
      </w:r>
      <w:r w:rsidR="001540BA" w:rsidRPr="008202E1">
        <w:rPr>
          <w:rFonts w:asciiTheme="minorHAnsi" w:hAnsiTheme="minorHAnsi" w:cstheme="minorHAnsi"/>
        </w:rPr>
        <w:t> :</w:t>
      </w:r>
    </w:p>
    <w:p w14:paraId="3DFD8076" w14:textId="23821777" w:rsidR="00493678" w:rsidRPr="008202E1" w:rsidRDefault="00B76482" w:rsidP="00910292">
      <w:pPr>
        <w:pStyle w:val="Paragraphedeliste"/>
        <w:numPr>
          <w:ilvl w:val="0"/>
          <w:numId w:val="2"/>
        </w:numPr>
        <w:tabs>
          <w:tab w:val="clear" w:pos="2138"/>
          <w:tab w:val="num" w:pos="1069"/>
        </w:tabs>
        <w:ind w:left="1069"/>
        <w:rPr>
          <w:rFonts w:asciiTheme="minorHAnsi" w:hAnsiTheme="minorHAnsi" w:cstheme="minorHAnsi"/>
        </w:rPr>
      </w:pPr>
      <w:r w:rsidRPr="008202E1">
        <w:rPr>
          <w:rFonts w:asciiTheme="minorHAnsi" w:hAnsiTheme="minorHAnsi" w:cstheme="minorHAnsi"/>
        </w:rPr>
        <w:t xml:space="preserve">De </w:t>
      </w:r>
      <w:r w:rsidR="00493678" w:rsidRPr="008202E1">
        <w:rPr>
          <w:rFonts w:asciiTheme="minorHAnsi" w:hAnsiTheme="minorHAnsi" w:cstheme="minorHAnsi"/>
        </w:rPr>
        <w:t xml:space="preserve">conception de bâtiment </w:t>
      </w:r>
      <w:r w:rsidR="00C26F31">
        <w:rPr>
          <w:rFonts w:asciiTheme="minorHAnsi" w:hAnsiTheme="minorHAnsi" w:cstheme="minorHAnsi"/>
        </w:rPr>
        <w:t>rénové</w:t>
      </w:r>
    </w:p>
    <w:p w14:paraId="4136155F" w14:textId="464C6578" w:rsidR="00493678" w:rsidRPr="008202E1" w:rsidRDefault="00B76482" w:rsidP="00910292">
      <w:pPr>
        <w:pStyle w:val="Paragraphedeliste"/>
        <w:numPr>
          <w:ilvl w:val="0"/>
          <w:numId w:val="2"/>
        </w:numPr>
        <w:tabs>
          <w:tab w:val="clear" w:pos="2138"/>
          <w:tab w:val="num" w:pos="1069"/>
        </w:tabs>
        <w:ind w:left="1069"/>
        <w:rPr>
          <w:rFonts w:asciiTheme="minorHAnsi" w:hAnsiTheme="minorHAnsi" w:cstheme="minorHAnsi"/>
        </w:rPr>
      </w:pPr>
      <w:r w:rsidRPr="008202E1">
        <w:rPr>
          <w:rFonts w:asciiTheme="minorHAnsi" w:hAnsiTheme="minorHAnsi" w:cstheme="minorHAnsi"/>
        </w:rPr>
        <w:t xml:space="preserve">De construction à destination </w:t>
      </w:r>
      <w:r w:rsidR="008202E1">
        <w:rPr>
          <w:rFonts w:asciiTheme="minorHAnsi" w:hAnsiTheme="minorHAnsi" w:cstheme="minorHAnsi"/>
        </w:rPr>
        <w:t xml:space="preserve">du public, en particulier en </w:t>
      </w:r>
      <w:r w:rsidR="00F048E2">
        <w:rPr>
          <w:rFonts w:asciiTheme="minorHAnsi" w:hAnsiTheme="minorHAnsi" w:cstheme="minorHAnsi"/>
        </w:rPr>
        <w:t>matière de santé</w:t>
      </w:r>
      <w:r w:rsidR="00493678" w:rsidRPr="008202E1">
        <w:rPr>
          <w:rFonts w:asciiTheme="minorHAnsi" w:hAnsiTheme="minorHAnsi" w:cstheme="minorHAnsi"/>
        </w:rPr>
        <w:t>,</w:t>
      </w:r>
    </w:p>
    <w:p w14:paraId="52DEA392" w14:textId="77777777" w:rsidR="00493678" w:rsidRPr="008202E1" w:rsidRDefault="00B76482" w:rsidP="00910292">
      <w:pPr>
        <w:pStyle w:val="Paragraphedeliste"/>
        <w:numPr>
          <w:ilvl w:val="0"/>
          <w:numId w:val="2"/>
        </w:numPr>
        <w:tabs>
          <w:tab w:val="clear" w:pos="2138"/>
          <w:tab w:val="num" w:pos="1069"/>
        </w:tabs>
        <w:ind w:left="1069"/>
        <w:rPr>
          <w:rFonts w:asciiTheme="minorHAnsi" w:hAnsiTheme="minorHAnsi" w:cstheme="minorHAnsi"/>
        </w:rPr>
      </w:pPr>
      <w:r w:rsidRPr="008202E1">
        <w:rPr>
          <w:rFonts w:asciiTheme="minorHAnsi" w:hAnsiTheme="minorHAnsi" w:cstheme="minorHAnsi"/>
        </w:rPr>
        <w:t>De la</w:t>
      </w:r>
      <w:r w:rsidR="00493678" w:rsidRPr="008202E1">
        <w:rPr>
          <w:rFonts w:asciiTheme="minorHAnsi" w:hAnsiTheme="minorHAnsi" w:cstheme="minorHAnsi"/>
        </w:rPr>
        <w:t xml:space="preserve"> prise en compte des questions de développement durable et de qualité environnementale. </w:t>
      </w:r>
    </w:p>
    <w:p w14:paraId="4235EB82" w14:textId="7AAC17C8" w:rsidR="00493678" w:rsidRPr="008202E1" w:rsidRDefault="00493678" w:rsidP="00493678">
      <w:pPr>
        <w:rPr>
          <w:rFonts w:asciiTheme="minorHAnsi" w:hAnsiTheme="minorHAnsi" w:cstheme="minorHAnsi"/>
        </w:rPr>
      </w:pPr>
      <w:r w:rsidRPr="008202E1">
        <w:rPr>
          <w:rFonts w:asciiTheme="minorHAnsi" w:hAnsiTheme="minorHAnsi" w:cstheme="minorHAnsi"/>
        </w:rPr>
        <w:t xml:space="preserve">Pour chaque référence présentée, le candidat précisera les coordonnées du maître d’ouvrage, le montant des travaux, la date de démarrage des études et l’avancement précis de l’opération (stade études, travaux ou achevée), l’importance et la complexité de l’opération et la mission réellement effectuée. Ces références ne doivent pas avoir plus de </w:t>
      </w:r>
      <w:r w:rsidR="001540BA" w:rsidRPr="008202E1">
        <w:rPr>
          <w:rFonts w:asciiTheme="minorHAnsi" w:hAnsiTheme="minorHAnsi" w:cstheme="minorHAnsi"/>
        </w:rPr>
        <w:t>5</w:t>
      </w:r>
      <w:r w:rsidRPr="008202E1">
        <w:rPr>
          <w:rFonts w:asciiTheme="minorHAnsi" w:hAnsiTheme="minorHAnsi" w:cstheme="minorHAnsi"/>
        </w:rPr>
        <w:t xml:space="preserve"> ans </w:t>
      </w:r>
      <w:r w:rsidR="00B76482" w:rsidRPr="008202E1">
        <w:rPr>
          <w:rFonts w:asciiTheme="minorHAnsi" w:hAnsiTheme="minorHAnsi" w:cstheme="minorHAnsi"/>
        </w:rPr>
        <w:t>et c</w:t>
      </w:r>
      <w:r w:rsidRPr="008202E1">
        <w:rPr>
          <w:rFonts w:asciiTheme="minorHAnsi" w:hAnsiTheme="minorHAnsi" w:cstheme="minorHAnsi"/>
        </w:rPr>
        <w:t>ha</w:t>
      </w:r>
      <w:r w:rsidR="00B76482" w:rsidRPr="008202E1">
        <w:rPr>
          <w:rFonts w:asciiTheme="minorHAnsi" w:hAnsiTheme="minorHAnsi" w:cstheme="minorHAnsi"/>
        </w:rPr>
        <w:t>cune</w:t>
      </w:r>
      <w:r w:rsidRPr="008202E1">
        <w:rPr>
          <w:rFonts w:asciiTheme="minorHAnsi" w:hAnsiTheme="minorHAnsi" w:cstheme="minorHAnsi"/>
        </w:rPr>
        <w:t xml:space="preserve"> sera présentée sur 2 pages A4 ou 1 page A3 maximum et comportera un paragraphe explicatif.</w:t>
      </w:r>
    </w:p>
    <w:p w14:paraId="2998C168" w14:textId="77777777" w:rsidR="00493678" w:rsidRPr="008202E1" w:rsidRDefault="00493678" w:rsidP="00910292">
      <w:pPr>
        <w:pStyle w:val="05ARTICLENiv1-Texte"/>
        <w:numPr>
          <w:ilvl w:val="0"/>
          <w:numId w:val="26"/>
        </w:numPr>
        <w:rPr>
          <w:rFonts w:asciiTheme="minorHAnsi" w:hAnsiTheme="minorHAnsi" w:cstheme="minorHAnsi"/>
          <w:sz w:val="22"/>
          <w:szCs w:val="22"/>
        </w:rPr>
      </w:pPr>
      <w:r w:rsidRPr="008202E1">
        <w:rPr>
          <w:rFonts w:asciiTheme="minorHAnsi" w:hAnsiTheme="minorHAnsi" w:cstheme="minorHAnsi"/>
          <w:sz w:val="22"/>
          <w:szCs w:val="22"/>
        </w:rPr>
        <w:t>Une note faisant part d’observations ou de propositions d’amélioration du projet de marché pour optimiser la méthode de travail prévue ou préparer la négociation pourra être jointe à la proposition.</w:t>
      </w:r>
    </w:p>
    <w:p w14:paraId="64406AD3"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 cahier des clauses administratives particulières (CCAP) et les documents remis par le pouvoir adjudicateur mentionnés à l’article 3.1, à l’exception de ceux visés ci-dessus et leurs annexes ne sont pas à remettre dans l’offre. Seuls les documents détenus par le pouvoir adjudicateur font foi. </w:t>
      </w:r>
    </w:p>
    <w:p w14:paraId="164F1BC3" w14:textId="02C9EC7A" w:rsidR="003B3FD3" w:rsidRPr="008202E1" w:rsidRDefault="003B3FD3" w:rsidP="003B3FD3">
      <w:pPr>
        <w:pStyle w:val="05ARTICLENiv1-Texte"/>
        <w:rPr>
          <w:rFonts w:asciiTheme="minorHAnsi" w:hAnsiTheme="minorHAnsi" w:cstheme="minorHAnsi"/>
          <w:b/>
          <w:color w:val="000000" w:themeColor="text1"/>
          <w:sz w:val="22"/>
          <w:szCs w:val="22"/>
        </w:rPr>
      </w:pPr>
      <w:r w:rsidRPr="008202E1">
        <w:rPr>
          <w:rFonts w:asciiTheme="minorHAnsi" w:hAnsiTheme="minorHAnsi" w:cstheme="minorHAnsi"/>
          <w:b/>
          <w:color w:val="000000" w:themeColor="text1"/>
          <w:sz w:val="22"/>
          <w:szCs w:val="22"/>
        </w:rPr>
        <w:t xml:space="preserve">Le cadre d’acte d’engagement </w:t>
      </w:r>
      <w:r w:rsidR="008202E1">
        <w:rPr>
          <w:rFonts w:asciiTheme="minorHAnsi" w:hAnsiTheme="minorHAnsi" w:cstheme="minorHAnsi"/>
          <w:b/>
          <w:color w:val="000000" w:themeColor="text1"/>
          <w:sz w:val="22"/>
          <w:szCs w:val="22"/>
        </w:rPr>
        <w:t>doit être</w:t>
      </w:r>
      <w:r w:rsidRPr="008202E1">
        <w:rPr>
          <w:rFonts w:asciiTheme="minorHAnsi" w:hAnsiTheme="minorHAnsi" w:cstheme="minorHAnsi"/>
          <w:b/>
          <w:color w:val="000000" w:themeColor="text1"/>
          <w:sz w:val="22"/>
          <w:szCs w:val="22"/>
        </w:rPr>
        <w:t xml:space="preserve"> signé par les candidats</w:t>
      </w:r>
      <w:r w:rsidR="008202E1">
        <w:rPr>
          <w:rFonts w:asciiTheme="minorHAnsi" w:hAnsiTheme="minorHAnsi" w:cstheme="minorHAnsi"/>
          <w:b/>
          <w:color w:val="000000" w:themeColor="text1"/>
          <w:sz w:val="22"/>
          <w:szCs w:val="22"/>
        </w:rPr>
        <w:t>, ainsi que le CCAP et CCTP</w:t>
      </w:r>
      <w:r w:rsidRPr="008202E1">
        <w:rPr>
          <w:rFonts w:asciiTheme="minorHAnsi" w:hAnsiTheme="minorHAnsi" w:cstheme="minorHAnsi"/>
          <w:b/>
          <w:color w:val="000000" w:themeColor="text1"/>
          <w:sz w:val="22"/>
          <w:szCs w:val="22"/>
        </w:rPr>
        <w:t>. Il en sera de même des déclarations de sous-traitance, le cas échéant.</w:t>
      </w:r>
    </w:p>
    <w:p w14:paraId="73E8CC06" w14:textId="77777777" w:rsidR="003B3FD3" w:rsidRPr="008202E1" w:rsidRDefault="003B3FD3" w:rsidP="003B3FD3">
      <w:pPr>
        <w:pStyle w:val="05ARTICLENiv1-Texte"/>
        <w:rPr>
          <w:rFonts w:asciiTheme="minorHAnsi" w:hAnsiTheme="minorHAnsi" w:cstheme="minorHAnsi"/>
          <w:b/>
          <w:color w:val="000000" w:themeColor="text1"/>
          <w:sz w:val="22"/>
          <w:szCs w:val="22"/>
        </w:rPr>
      </w:pPr>
    </w:p>
    <w:p w14:paraId="44E7E742" w14:textId="77777777" w:rsidR="003B3FD3" w:rsidRPr="008202E1" w:rsidRDefault="003B3FD3" w:rsidP="003B3FD3">
      <w:pPr>
        <w:pStyle w:val="Titre1"/>
        <w:tabs>
          <w:tab w:val="left" w:pos="0"/>
        </w:tabs>
        <w:rPr>
          <w:rFonts w:asciiTheme="minorHAnsi" w:hAnsiTheme="minorHAnsi" w:cstheme="minorHAnsi"/>
          <w:szCs w:val="22"/>
        </w:rPr>
      </w:pPr>
      <w:bookmarkStart w:id="120" w:name="_Toc2242363"/>
      <w:bookmarkStart w:id="121" w:name="_Toc525120938"/>
      <w:bookmarkStart w:id="122" w:name="_Toc12959465"/>
      <w:r w:rsidRPr="008202E1">
        <w:rPr>
          <w:rFonts w:asciiTheme="minorHAnsi" w:hAnsiTheme="minorHAnsi" w:cstheme="minorHAnsi"/>
          <w:szCs w:val="22"/>
        </w:rPr>
        <w:t>ARTICLE 5 : JUGEMENT DES OFFRES</w:t>
      </w:r>
      <w:bookmarkEnd w:id="120"/>
      <w:bookmarkEnd w:id="121"/>
      <w:bookmarkEnd w:id="122"/>
    </w:p>
    <w:p w14:paraId="0F9FAA2B"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 pouvoir adjudicateur choisira l’attributaire du marché sur la base des critères de sélection et selon la pondération suivants : </w:t>
      </w:r>
    </w:p>
    <w:p w14:paraId="7B4FE944" w14:textId="77C11224" w:rsidR="003B3FD3" w:rsidRPr="006B459B" w:rsidRDefault="003B3FD3" w:rsidP="00910292">
      <w:pPr>
        <w:numPr>
          <w:ilvl w:val="0"/>
          <w:numId w:val="18"/>
        </w:numPr>
        <w:spacing w:after="240"/>
        <w:jc w:val="left"/>
        <w:rPr>
          <w:rFonts w:asciiTheme="minorHAnsi" w:hAnsiTheme="minorHAnsi" w:cstheme="minorHAnsi"/>
          <w:b/>
        </w:rPr>
      </w:pPr>
      <w:r w:rsidRPr="006B459B">
        <w:rPr>
          <w:rFonts w:asciiTheme="minorHAnsi" w:hAnsiTheme="minorHAnsi" w:cstheme="minorHAnsi"/>
          <w:b/>
        </w:rPr>
        <w:t xml:space="preserve">Prix : </w:t>
      </w:r>
      <w:r w:rsidR="008202E1" w:rsidRPr="006B459B">
        <w:rPr>
          <w:rFonts w:asciiTheme="minorHAnsi" w:hAnsiTheme="minorHAnsi" w:cstheme="minorHAnsi"/>
          <w:b/>
        </w:rPr>
        <w:t>5</w:t>
      </w:r>
      <w:r w:rsidRPr="006B459B">
        <w:rPr>
          <w:rFonts w:asciiTheme="minorHAnsi" w:hAnsiTheme="minorHAnsi" w:cstheme="minorHAnsi"/>
          <w:b/>
        </w:rPr>
        <w:t xml:space="preserve">0 points </w:t>
      </w:r>
    </w:p>
    <w:p w14:paraId="43B4D801" w14:textId="356DFB7C" w:rsidR="003B3FD3" w:rsidRPr="006B459B" w:rsidRDefault="008202E1" w:rsidP="00994C7A">
      <w:pPr>
        <w:pStyle w:val="Paragraphedeliste"/>
        <w:numPr>
          <w:ilvl w:val="1"/>
          <w:numId w:val="18"/>
        </w:numPr>
        <w:contextualSpacing/>
        <w:jc w:val="left"/>
        <w:rPr>
          <w:rFonts w:asciiTheme="minorHAnsi" w:hAnsiTheme="minorHAnsi" w:cstheme="minorHAnsi"/>
        </w:rPr>
      </w:pPr>
      <w:r w:rsidRPr="006B459B">
        <w:rPr>
          <w:rFonts w:asciiTheme="minorHAnsi" w:hAnsiTheme="minorHAnsi" w:cstheme="minorHAnsi"/>
        </w:rPr>
        <w:t>5</w:t>
      </w:r>
      <w:r w:rsidR="003B3FD3" w:rsidRPr="006B459B">
        <w:rPr>
          <w:rFonts w:asciiTheme="minorHAnsi" w:hAnsiTheme="minorHAnsi" w:cstheme="minorHAnsi"/>
        </w:rPr>
        <w:t xml:space="preserve">0 points pour le prix le moins élevé et diminution de la note au % d'écart avec le prix le moins élevé </w:t>
      </w:r>
    </w:p>
    <w:p w14:paraId="0BCF7369" w14:textId="6014B899" w:rsidR="003B3FD3" w:rsidRPr="006B459B" w:rsidRDefault="003B3FD3" w:rsidP="00910292">
      <w:pPr>
        <w:numPr>
          <w:ilvl w:val="0"/>
          <w:numId w:val="18"/>
        </w:numPr>
        <w:spacing w:after="0"/>
        <w:jc w:val="left"/>
        <w:rPr>
          <w:rFonts w:asciiTheme="minorHAnsi" w:hAnsiTheme="minorHAnsi" w:cstheme="minorHAnsi"/>
          <w:b/>
        </w:rPr>
      </w:pPr>
      <w:r w:rsidRPr="006B459B">
        <w:rPr>
          <w:rFonts w:asciiTheme="minorHAnsi" w:hAnsiTheme="minorHAnsi" w:cstheme="minorHAnsi"/>
          <w:b/>
        </w:rPr>
        <w:t xml:space="preserve">Valeur technique de l’offre : </w:t>
      </w:r>
      <w:r w:rsidR="008202E1" w:rsidRPr="006B459B">
        <w:rPr>
          <w:rFonts w:asciiTheme="minorHAnsi" w:hAnsiTheme="minorHAnsi" w:cstheme="minorHAnsi"/>
          <w:b/>
        </w:rPr>
        <w:t>5</w:t>
      </w:r>
      <w:r w:rsidRPr="006B459B">
        <w:rPr>
          <w:rFonts w:asciiTheme="minorHAnsi" w:hAnsiTheme="minorHAnsi" w:cstheme="minorHAnsi"/>
          <w:b/>
        </w:rPr>
        <w:t xml:space="preserve">0 points </w:t>
      </w:r>
    </w:p>
    <w:p w14:paraId="1EAD67D8" w14:textId="3F814290" w:rsidR="00E90F7B" w:rsidRPr="006B459B" w:rsidRDefault="00E90F7B" w:rsidP="00182CA4">
      <w:pPr>
        <w:pStyle w:val="Paragraphedeliste"/>
        <w:numPr>
          <w:ilvl w:val="1"/>
          <w:numId w:val="18"/>
        </w:numPr>
        <w:spacing w:before="240"/>
        <w:rPr>
          <w:rFonts w:asciiTheme="minorHAnsi" w:hAnsiTheme="minorHAnsi" w:cstheme="minorHAnsi"/>
        </w:rPr>
      </w:pPr>
      <w:r w:rsidRPr="006B459B">
        <w:rPr>
          <w:rFonts w:asciiTheme="minorHAnsi" w:hAnsiTheme="minorHAnsi" w:cstheme="minorHAnsi"/>
        </w:rPr>
        <w:t>Méthode de travail (20 points)</w:t>
      </w:r>
    </w:p>
    <w:p w14:paraId="66DA881C" w14:textId="445CD92F" w:rsidR="00E90F7B" w:rsidRPr="006B459B" w:rsidRDefault="00E90F7B" w:rsidP="00182CA4">
      <w:pPr>
        <w:pStyle w:val="Paragraphedeliste"/>
        <w:numPr>
          <w:ilvl w:val="1"/>
          <w:numId w:val="18"/>
        </w:numPr>
        <w:spacing w:before="240"/>
        <w:rPr>
          <w:rFonts w:asciiTheme="minorHAnsi" w:hAnsiTheme="minorHAnsi" w:cstheme="minorHAnsi"/>
        </w:rPr>
      </w:pPr>
      <w:r w:rsidRPr="006B459B">
        <w:rPr>
          <w:rFonts w:asciiTheme="minorHAnsi" w:hAnsiTheme="minorHAnsi" w:cstheme="minorHAnsi"/>
        </w:rPr>
        <w:lastRenderedPageBreak/>
        <w:t>Equipe (10 points)</w:t>
      </w:r>
    </w:p>
    <w:p w14:paraId="3ADDF531" w14:textId="268D1FCC" w:rsidR="00E90F7B" w:rsidRPr="006B459B" w:rsidRDefault="00E90F7B" w:rsidP="00182CA4">
      <w:pPr>
        <w:pStyle w:val="Paragraphedeliste"/>
        <w:numPr>
          <w:ilvl w:val="1"/>
          <w:numId w:val="18"/>
        </w:numPr>
        <w:spacing w:before="240"/>
        <w:rPr>
          <w:rFonts w:asciiTheme="minorHAnsi" w:hAnsiTheme="minorHAnsi" w:cstheme="minorHAnsi"/>
        </w:rPr>
      </w:pPr>
      <w:r w:rsidRPr="006B459B">
        <w:rPr>
          <w:rFonts w:asciiTheme="minorHAnsi" w:hAnsiTheme="minorHAnsi" w:cstheme="minorHAnsi"/>
        </w:rPr>
        <w:t>Références (10 points)</w:t>
      </w:r>
    </w:p>
    <w:p w14:paraId="764D7D6C" w14:textId="3FD50CB6" w:rsidR="00E90F7B" w:rsidRPr="006B459B" w:rsidRDefault="00E90F7B" w:rsidP="00182CA4">
      <w:pPr>
        <w:pStyle w:val="Paragraphedeliste"/>
        <w:numPr>
          <w:ilvl w:val="1"/>
          <w:numId w:val="18"/>
        </w:numPr>
        <w:spacing w:before="240"/>
        <w:rPr>
          <w:rFonts w:asciiTheme="minorHAnsi" w:hAnsiTheme="minorHAnsi" w:cstheme="minorHAnsi"/>
        </w:rPr>
      </w:pPr>
      <w:r w:rsidRPr="006B459B">
        <w:rPr>
          <w:rFonts w:asciiTheme="minorHAnsi" w:hAnsiTheme="minorHAnsi" w:cstheme="minorHAnsi"/>
        </w:rPr>
        <w:t>Planning (5 points)</w:t>
      </w:r>
    </w:p>
    <w:p w14:paraId="5E424983" w14:textId="7BDD88D4" w:rsidR="00E90F7B" w:rsidRPr="006B459B" w:rsidRDefault="00E90F7B" w:rsidP="00182CA4">
      <w:pPr>
        <w:pStyle w:val="Paragraphedeliste"/>
        <w:numPr>
          <w:ilvl w:val="1"/>
          <w:numId w:val="18"/>
        </w:numPr>
        <w:spacing w:before="240"/>
        <w:rPr>
          <w:rFonts w:asciiTheme="minorHAnsi" w:hAnsiTheme="minorHAnsi" w:cstheme="minorHAnsi"/>
        </w:rPr>
      </w:pPr>
      <w:r w:rsidRPr="006B459B">
        <w:rPr>
          <w:rFonts w:asciiTheme="minorHAnsi" w:hAnsiTheme="minorHAnsi" w:cstheme="minorHAnsi"/>
        </w:rPr>
        <w:t>Approche environnementale (5 points)</w:t>
      </w:r>
    </w:p>
    <w:p w14:paraId="5B73587B" w14:textId="49FB823F" w:rsidR="00182CA4" w:rsidRPr="008202E1" w:rsidRDefault="00182CA4" w:rsidP="00C26F31">
      <w:pPr>
        <w:rPr>
          <w:rFonts w:asciiTheme="minorHAnsi" w:hAnsiTheme="minorHAnsi" w:cstheme="minorHAnsi"/>
          <w:b/>
          <w:bCs/>
        </w:rPr>
      </w:pPr>
      <w:bookmarkStart w:id="123" w:name="_Toc2242364"/>
      <w:bookmarkStart w:id="124" w:name="_Toc525120939"/>
      <w:bookmarkStart w:id="125" w:name="_Toc524944347"/>
      <w:bookmarkStart w:id="126" w:name="_Toc524707157"/>
      <w:bookmarkStart w:id="127" w:name="_Toc221009425"/>
      <w:bookmarkStart w:id="128" w:name="_Toc52783993"/>
      <w:bookmarkStart w:id="129" w:name="_Toc448136628"/>
      <w:bookmarkStart w:id="130" w:name="_Toc247002262"/>
      <w:r w:rsidRPr="00C26F31">
        <w:rPr>
          <w:rFonts w:asciiTheme="minorHAnsi" w:hAnsiTheme="minorHAnsi" w:cstheme="minorHAnsi"/>
          <w:color w:val="FF0000"/>
        </w:rPr>
        <w:br w:type="page"/>
      </w:r>
      <w:r w:rsidR="008202E1" w:rsidRPr="008202E1">
        <w:rPr>
          <w:rFonts w:asciiTheme="minorHAnsi" w:hAnsiTheme="minorHAnsi" w:cstheme="minorHAnsi"/>
        </w:rPr>
        <w:lastRenderedPageBreak/>
        <w:t xml:space="preserve">Le candidat doit respecter impérativement le planning contractuel, et doit, à l’occasion de son offre, démontrer sa disponibilité pour cela. </w:t>
      </w:r>
    </w:p>
    <w:p w14:paraId="767BB321" w14:textId="37A54C78" w:rsidR="003B3FD3" w:rsidRPr="008202E1" w:rsidRDefault="003B3FD3" w:rsidP="003B3FD3">
      <w:pPr>
        <w:pStyle w:val="Titre1"/>
        <w:tabs>
          <w:tab w:val="left" w:pos="0"/>
        </w:tabs>
        <w:rPr>
          <w:rFonts w:asciiTheme="minorHAnsi" w:hAnsiTheme="minorHAnsi" w:cstheme="minorHAnsi"/>
          <w:szCs w:val="22"/>
        </w:rPr>
      </w:pPr>
      <w:bookmarkStart w:id="131" w:name="_Toc12959466"/>
      <w:r w:rsidRPr="008202E1">
        <w:rPr>
          <w:rFonts w:asciiTheme="minorHAnsi" w:hAnsiTheme="minorHAnsi" w:cstheme="minorHAnsi"/>
          <w:szCs w:val="22"/>
        </w:rPr>
        <w:t>ARTICLE 6 : CONDITIONS D'ENVOI ET DE REMISE DES CANDIDATURES ET DES OFFRES</w:t>
      </w:r>
      <w:bookmarkEnd w:id="123"/>
      <w:bookmarkEnd w:id="124"/>
      <w:bookmarkEnd w:id="125"/>
      <w:bookmarkEnd w:id="126"/>
      <w:bookmarkEnd w:id="127"/>
      <w:bookmarkEnd w:id="128"/>
      <w:bookmarkEnd w:id="131"/>
    </w:p>
    <w:p w14:paraId="0293FB71" w14:textId="77777777" w:rsidR="003B3FD3" w:rsidRPr="008202E1" w:rsidRDefault="003B3FD3" w:rsidP="003B3FD3">
      <w:pPr>
        <w:pStyle w:val="05ARTICLENiv1-Texte"/>
        <w:rPr>
          <w:rFonts w:asciiTheme="minorHAnsi" w:hAnsiTheme="minorHAnsi" w:cstheme="minorHAnsi"/>
          <w:b/>
          <w:sz w:val="22"/>
          <w:szCs w:val="22"/>
        </w:rPr>
      </w:pPr>
      <w:r w:rsidRPr="008202E1">
        <w:rPr>
          <w:rFonts w:asciiTheme="minorHAnsi" w:hAnsiTheme="minorHAnsi" w:cstheme="minorHAnsi"/>
          <w:b/>
          <w:sz w:val="22"/>
          <w:szCs w:val="22"/>
        </w:rPr>
        <w:t>Les conditions d’envoi et de remise des candidatures et des offres qui suivent s’imposent aux candidats.</w:t>
      </w:r>
    </w:p>
    <w:p w14:paraId="0221DAAC"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b/>
          <w:sz w:val="22"/>
          <w:szCs w:val="22"/>
        </w:rPr>
        <w:t xml:space="preserve">Toute remise sous une autre forme que celle imposée au présent règlement de la consultation entraînera l’irrégularité de l’offre. </w:t>
      </w:r>
      <w:r w:rsidRPr="008202E1">
        <w:rPr>
          <w:rFonts w:asciiTheme="minorHAnsi" w:hAnsiTheme="minorHAnsi" w:cstheme="minorHAnsi"/>
          <w:sz w:val="22"/>
          <w:szCs w:val="22"/>
        </w:rPr>
        <w:t>Dans cette hypothèse, le pouvoir adjudicateur pourra néanmoins s’il le souhaite demander aux candidats concernés de régulariser leur offre.</w:t>
      </w:r>
    </w:p>
    <w:p w14:paraId="67CEA9F0" w14:textId="1A563116" w:rsidR="006B4359" w:rsidRPr="008202E1" w:rsidRDefault="006B4359" w:rsidP="006B4359">
      <w:pPr>
        <w:pStyle w:val="05ARTICLENiv1-Texte"/>
        <w:rPr>
          <w:rFonts w:asciiTheme="minorHAnsi" w:hAnsiTheme="minorHAnsi" w:cstheme="minorHAnsi"/>
          <w:b/>
          <w:sz w:val="22"/>
          <w:szCs w:val="22"/>
        </w:rPr>
      </w:pPr>
      <w:bookmarkStart w:id="132" w:name="_Toc245812263"/>
      <w:r w:rsidRPr="008202E1">
        <w:rPr>
          <w:rFonts w:asciiTheme="minorHAnsi" w:hAnsiTheme="minorHAnsi" w:cstheme="minorHAnsi"/>
          <w:b/>
          <w:sz w:val="22"/>
          <w:szCs w:val="22"/>
        </w:rPr>
        <w:t>Les candidatures et offres seront remises par la voie électronique</w:t>
      </w:r>
      <w:r w:rsidRPr="008202E1">
        <w:rPr>
          <w:rFonts w:asciiTheme="minorHAnsi" w:hAnsiTheme="minorHAnsi" w:cstheme="minorHAnsi"/>
          <w:sz w:val="22"/>
          <w:szCs w:val="22"/>
        </w:rPr>
        <w:t xml:space="preserve"> </w:t>
      </w:r>
      <w:r w:rsidRPr="008202E1">
        <w:rPr>
          <w:rFonts w:asciiTheme="minorHAnsi" w:hAnsiTheme="minorHAnsi" w:cstheme="minorHAnsi"/>
          <w:b/>
          <w:sz w:val="22"/>
          <w:szCs w:val="22"/>
        </w:rPr>
        <w:t xml:space="preserve">via le profil d’acheteur </w:t>
      </w:r>
      <w:r w:rsidR="00E62D9D" w:rsidRPr="008202E1">
        <w:rPr>
          <w:rFonts w:asciiTheme="minorHAnsi" w:hAnsiTheme="minorHAnsi" w:cstheme="minorHAnsi"/>
          <w:b/>
          <w:sz w:val="22"/>
          <w:szCs w:val="22"/>
        </w:rPr>
        <w:t>Territoires Numériques Bourggne Franche-Comté</w:t>
      </w:r>
      <w:r w:rsidRPr="008202E1">
        <w:rPr>
          <w:rFonts w:asciiTheme="minorHAnsi" w:hAnsiTheme="minorHAnsi" w:cstheme="minorHAnsi"/>
          <w:b/>
          <w:sz w:val="22"/>
          <w:szCs w:val="22"/>
        </w:rPr>
        <w:t>.</w:t>
      </w:r>
    </w:p>
    <w:p w14:paraId="7E5A4887"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Si le candidat adresse plusieurs offres différentes, seule la dernière offre reçue, dans les conditions du présent règlement, sera examinée.</w:t>
      </w:r>
    </w:p>
    <w:p w14:paraId="365130D5" w14:textId="77777777" w:rsidR="000C19F4" w:rsidRPr="008202E1" w:rsidRDefault="000C19F4" w:rsidP="000C19F4">
      <w:pPr>
        <w:pStyle w:val="Paragraphedeliste"/>
        <w:numPr>
          <w:ilvl w:val="0"/>
          <w:numId w:val="8"/>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outlineLvl w:val="1"/>
        <w:rPr>
          <w:rFonts w:asciiTheme="minorHAnsi" w:hAnsiTheme="minorHAnsi" w:cstheme="minorHAnsi"/>
          <w:caps/>
          <w:noProof/>
          <w:vanish/>
          <w:lang w:eastAsia="fr-FR"/>
        </w:rPr>
      </w:pPr>
      <w:bookmarkStart w:id="133" w:name="_Toc2610317"/>
      <w:bookmarkStart w:id="134" w:name="_Toc2610354"/>
      <w:bookmarkStart w:id="135" w:name="_Toc2610480"/>
      <w:bookmarkStart w:id="136" w:name="_Toc2610515"/>
      <w:bookmarkStart w:id="137" w:name="_Toc2678105"/>
      <w:bookmarkStart w:id="138" w:name="_Toc12958699"/>
      <w:bookmarkStart w:id="139" w:name="_Toc12959467"/>
      <w:bookmarkStart w:id="140" w:name="_Toc2242365"/>
      <w:bookmarkStart w:id="141" w:name="_Toc525120940"/>
      <w:bookmarkStart w:id="142" w:name="_Toc524944348"/>
      <w:bookmarkStart w:id="143" w:name="_Toc524707158"/>
      <w:bookmarkStart w:id="144" w:name="_Toc446062934"/>
      <w:bookmarkStart w:id="145" w:name="_Toc276990411"/>
      <w:bookmarkEnd w:id="132"/>
      <w:bookmarkEnd w:id="133"/>
      <w:bookmarkEnd w:id="134"/>
      <w:bookmarkEnd w:id="135"/>
      <w:bookmarkEnd w:id="136"/>
      <w:bookmarkEnd w:id="137"/>
      <w:bookmarkEnd w:id="138"/>
      <w:bookmarkEnd w:id="139"/>
    </w:p>
    <w:p w14:paraId="06FEC8EC" w14:textId="77777777" w:rsidR="000C19F4" w:rsidRPr="008202E1" w:rsidRDefault="000C19F4" w:rsidP="000C19F4">
      <w:pPr>
        <w:pStyle w:val="Paragraphedeliste"/>
        <w:numPr>
          <w:ilvl w:val="0"/>
          <w:numId w:val="8"/>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outlineLvl w:val="1"/>
        <w:rPr>
          <w:rFonts w:asciiTheme="minorHAnsi" w:hAnsiTheme="minorHAnsi" w:cstheme="minorHAnsi"/>
          <w:caps/>
          <w:noProof/>
          <w:vanish/>
          <w:lang w:eastAsia="fr-FR"/>
        </w:rPr>
      </w:pPr>
      <w:bookmarkStart w:id="146" w:name="_Toc12958700"/>
      <w:bookmarkStart w:id="147" w:name="_Toc12959468"/>
      <w:bookmarkEnd w:id="146"/>
      <w:bookmarkEnd w:id="147"/>
    </w:p>
    <w:p w14:paraId="75D05DD7" w14:textId="63CB3D62" w:rsidR="003B3FD3" w:rsidRPr="008202E1" w:rsidRDefault="003B3FD3" w:rsidP="00182CA4">
      <w:pPr>
        <w:pStyle w:val="Titre2"/>
        <w:rPr>
          <w:rFonts w:asciiTheme="minorHAnsi" w:hAnsiTheme="minorHAnsi" w:cstheme="minorHAnsi"/>
          <w:sz w:val="22"/>
          <w:szCs w:val="22"/>
        </w:rPr>
      </w:pPr>
      <w:bookmarkStart w:id="148" w:name="_Toc12959469"/>
      <w:r w:rsidRPr="008202E1">
        <w:rPr>
          <w:rFonts w:asciiTheme="minorHAnsi" w:hAnsiTheme="minorHAnsi" w:cstheme="minorHAnsi"/>
          <w:sz w:val="22"/>
          <w:szCs w:val="22"/>
        </w:rPr>
        <w:t>Conditions de la dématérialisation</w:t>
      </w:r>
      <w:bookmarkEnd w:id="140"/>
      <w:bookmarkEnd w:id="141"/>
      <w:bookmarkEnd w:id="142"/>
      <w:bookmarkEnd w:id="143"/>
      <w:bookmarkEnd w:id="144"/>
      <w:bookmarkEnd w:id="148"/>
    </w:p>
    <w:p w14:paraId="55AD0AD3"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iCs/>
          <w:sz w:val="22"/>
          <w:szCs w:val="22"/>
        </w:rPr>
        <w:t>Les candidatures et les</w:t>
      </w:r>
      <w:r w:rsidRPr="008202E1">
        <w:rPr>
          <w:rFonts w:asciiTheme="minorHAnsi" w:hAnsiTheme="minorHAnsi" w:cstheme="minorHAnsi"/>
          <w:sz w:val="22"/>
          <w:szCs w:val="22"/>
        </w:rPr>
        <w:t xml:space="preserve"> offres devront être transmises avant le jour et l’heure inscrits sur la première page du présent règlement de la consultation. L’heure limite retenue pour la réception de la candidature et de l’offre correspondra au dernier octet reçu. </w:t>
      </w:r>
    </w:p>
    <w:p w14:paraId="6A851518"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iCs/>
          <w:sz w:val="22"/>
          <w:szCs w:val="22"/>
        </w:rPr>
        <w:t>Les candidatures et les</w:t>
      </w:r>
      <w:r w:rsidRPr="008202E1">
        <w:rPr>
          <w:rFonts w:asciiTheme="minorHAnsi" w:hAnsiTheme="minorHAnsi" w:cstheme="minorHAnsi"/>
          <w:sz w:val="22"/>
          <w:szCs w:val="22"/>
        </w:rPr>
        <w:t xml:space="preserve"> offres parvenues après cette date et heure limites seront éliminées sans avoir été lues et le candidat en sera informé.</w:t>
      </w:r>
    </w:p>
    <w:p w14:paraId="0E872EC3"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Afin de pouvoir décompresser et lire les documents mis à disposition, le pouvoir adjudicateur invite les soumissionnaires à disposer des formats ci-dessous. Cette liste vise à faciliter le téléchargement et la lecture des documents. Pour tout autre format qui serait utilisé par le candidat, celui-ci devra transmettre l'adresse d'un site sur lequel le pouvoir adjudicateur pourra télécharger gratuitement un outil en permettant la lecture. A défaut, le pouvoir adjudicateur se réserve la possibilité de rejeter la candidature ou l'offre du candidat.</w:t>
      </w:r>
    </w:p>
    <w:p w14:paraId="731997AC" w14:textId="77777777" w:rsidR="003B3FD3" w:rsidRPr="008202E1" w:rsidRDefault="003B3FD3" w:rsidP="00910292">
      <w:pPr>
        <w:pStyle w:val="05ARTICLENiv1-Texte"/>
        <w:numPr>
          <w:ilvl w:val="0"/>
          <w:numId w:val="19"/>
        </w:numPr>
        <w:ind w:left="470" w:hanging="357"/>
        <w:rPr>
          <w:rFonts w:asciiTheme="minorHAnsi" w:hAnsiTheme="minorHAnsi" w:cstheme="minorHAnsi"/>
          <w:sz w:val="22"/>
          <w:szCs w:val="22"/>
        </w:rPr>
      </w:pPr>
      <w:r w:rsidRPr="008202E1">
        <w:rPr>
          <w:rFonts w:asciiTheme="minorHAnsi" w:hAnsiTheme="minorHAnsi" w:cstheme="minorHAnsi"/>
          <w:sz w:val="22"/>
          <w:szCs w:val="22"/>
        </w:rPr>
        <w:t>standard  .zip</w:t>
      </w:r>
    </w:p>
    <w:p w14:paraId="37DCA176" w14:textId="77777777" w:rsidR="003B3FD3" w:rsidRPr="008202E1" w:rsidRDefault="003B3FD3" w:rsidP="00910292">
      <w:pPr>
        <w:pStyle w:val="05ARTICLENiv1-Texte"/>
        <w:numPr>
          <w:ilvl w:val="0"/>
          <w:numId w:val="19"/>
        </w:numPr>
        <w:ind w:left="470" w:hanging="357"/>
        <w:rPr>
          <w:rFonts w:asciiTheme="minorHAnsi" w:hAnsiTheme="minorHAnsi" w:cstheme="minorHAnsi"/>
          <w:sz w:val="22"/>
          <w:szCs w:val="22"/>
        </w:rPr>
      </w:pPr>
      <w:r w:rsidRPr="008202E1">
        <w:rPr>
          <w:rFonts w:asciiTheme="minorHAnsi" w:hAnsiTheme="minorHAnsi" w:cstheme="minorHAnsi"/>
          <w:sz w:val="22"/>
          <w:szCs w:val="22"/>
        </w:rPr>
        <w:t>Adobe® Acrobat®.pdf</w:t>
      </w:r>
    </w:p>
    <w:p w14:paraId="262B0F00" w14:textId="77777777" w:rsidR="003B3FD3" w:rsidRPr="008202E1" w:rsidRDefault="003B3FD3" w:rsidP="00910292">
      <w:pPr>
        <w:pStyle w:val="05ARTICLENiv1-Texte"/>
        <w:numPr>
          <w:ilvl w:val="0"/>
          <w:numId w:val="19"/>
        </w:numPr>
        <w:ind w:left="470" w:hanging="357"/>
        <w:rPr>
          <w:rFonts w:asciiTheme="minorHAnsi" w:hAnsiTheme="minorHAnsi" w:cstheme="minorHAnsi"/>
          <w:sz w:val="22"/>
          <w:szCs w:val="22"/>
        </w:rPr>
      </w:pPr>
      <w:r w:rsidRPr="008202E1">
        <w:rPr>
          <w:rFonts w:asciiTheme="minorHAnsi" w:hAnsiTheme="minorHAnsi" w:cstheme="minorHAnsi"/>
          <w:sz w:val="22"/>
          <w:szCs w:val="22"/>
        </w:rPr>
        <w:t xml:space="preserve">Rich Text Format.rtf </w:t>
      </w:r>
    </w:p>
    <w:p w14:paraId="5CEB3263" w14:textId="77777777" w:rsidR="003B3FD3" w:rsidRPr="008202E1" w:rsidRDefault="003B3FD3" w:rsidP="00910292">
      <w:pPr>
        <w:pStyle w:val="05ARTICLENiv1-Texte"/>
        <w:numPr>
          <w:ilvl w:val="0"/>
          <w:numId w:val="19"/>
        </w:numPr>
        <w:ind w:left="470" w:hanging="357"/>
        <w:rPr>
          <w:rFonts w:asciiTheme="minorHAnsi" w:hAnsiTheme="minorHAnsi" w:cstheme="minorHAnsi"/>
          <w:sz w:val="22"/>
          <w:szCs w:val="22"/>
        </w:rPr>
      </w:pPr>
      <w:r w:rsidRPr="008202E1">
        <w:rPr>
          <w:rFonts w:asciiTheme="minorHAnsi" w:hAnsiTheme="minorHAnsi" w:cstheme="minorHAnsi"/>
          <w:sz w:val="22"/>
          <w:szCs w:val="22"/>
        </w:rPr>
        <w:t>.doc ou .xls ou .ppt</w:t>
      </w:r>
    </w:p>
    <w:p w14:paraId="45F8F36E" w14:textId="77777777" w:rsidR="003B3FD3" w:rsidRPr="008202E1" w:rsidRDefault="003B3FD3" w:rsidP="00910292">
      <w:pPr>
        <w:pStyle w:val="05ARTICLENiv1-Texte"/>
        <w:numPr>
          <w:ilvl w:val="0"/>
          <w:numId w:val="19"/>
        </w:numPr>
        <w:ind w:left="470" w:hanging="357"/>
        <w:rPr>
          <w:rFonts w:asciiTheme="minorHAnsi" w:hAnsiTheme="minorHAnsi" w:cstheme="minorHAnsi"/>
          <w:sz w:val="22"/>
          <w:szCs w:val="22"/>
        </w:rPr>
      </w:pPr>
      <w:r w:rsidRPr="008202E1">
        <w:rPr>
          <w:rFonts w:asciiTheme="minorHAnsi" w:hAnsiTheme="minorHAnsi" w:cstheme="minorHAnsi"/>
          <w:sz w:val="22"/>
          <w:szCs w:val="22"/>
        </w:rPr>
        <w:t>.odt, .ods, .odp, .odg</w:t>
      </w:r>
    </w:p>
    <w:p w14:paraId="7A9F9946" w14:textId="77777777" w:rsidR="003B3FD3" w:rsidRPr="008202E1" w:rsidRDefault="003B3FD3" w:rsidP="00910292">
      <w:pPr>
        <w:pStyle w:val="05ARTICLENiv1-Texte"/>
        <w:numPr>
          <w:ilvl w:val="0"/>
          <w:numId w:val="19"/>
        </w:numPr>
        <w:ind w:left="470" w:hanging="357"/>
        <w:rPr>
          <w:rFonts w:asciiTheme="minorHAnsi" w:hAnsiTheme="minorHAnsi" w:cstheme="minorHAnsi"/>
          <w:sz w:val="22"/>
          <w:szCs w:val="22"/>
        </w:rPr>
      </w:pPr>
      <w:r w:rsidRPr="008202E1">
        <w:rPr>
          <w:rFonts w:asciiTheme="minorHAnsi" w:hAnsiTheme="minorHAnsi" w:cstheme="minorHAnsi"/>
          <w:sz w:val="22"/>
          <w:szCs w:val="22"/>
        </w:rPr>
        <w:t>le cas échéant, le format DWF</w:t>
      </w:r>
    </w:p>
    <w:p w14:paraId="57C81C39" w14:textId="77777777" w:rsidR="003B3FD3" w:rsidRPr="008202E1" w:rsidRDefault="003B3FD3" w:rsidP="00910292">
      <w:pPr>
        <w:pStyle w:val="05ARTICLENiv1-Texte"/>
        <w:numPr>
          <w:ilvl w:val="0"/>
          <w:numId w:val="19"/>
        </w:numPr>
        <w:ind w:left="470" w:hanging="357"/>
        <w:rPr>
          <w:rFonts w:asciiTheme="minorHAnsi" w:hAnsiTheme="minorHAnsi" w:cstheme="minorHAnsi"/>
          <w:sz w:val="22"/>
          <w:szCs w:val="22"/>
        </w:rPr>
      </w:pPr>
      <w:r w:rsidRPr="008202E1">
        <w:rPr>
          <w:rFonts w:asciiTheme="minorHAnsi" w:hAnsiTheme="minorHAnsi" w:cstheme="minorHAnsi"/>
          <w:sz w:val="22"/>
          <w:szCs w:val="22"/>
        </w:rPr>
        <w:t>ou encore pour les images bitmaps .bmp, .jpg, .gif, png</w:t>
      </w:r>
    </w:p>
    <w:p w14:paraId="32EF920C"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Le soumissionnaire est invité à :</w:t>
      </w:r>
    </w:p>
    <w:p w14:paraId="2BC299F2" w14:textId="77777777" w:rsidR="003B3FD3" w:rsidRPr="008202E1" w:rsidRDefault="003B3FD3" w:rsidP="00910292">
      <w:pPr>
        <w:pStyle w:val="05ARTICLENiv1-Texte"/>
        <w:numPr>
          <w:ilvl w:val="0"/>
          <w:numId w:val="20"/>
        </w:numPr>
        <w:ind w:left="470" w:hanging="357"/>
        <w:rPr>
          <w:rFonts w:asciiTheme="minorHAnsi" w:hAnsiTheme="minorHAnsi" w:cstheme="minorHAnsi"/>
          <w:sz w:val="22"/>
          <w:szCs w:val="22"/>
        </w:rPr>
      </w:pPr>
      <w:r w:rsidRPr="008202E1">
        <w:rPr>
          <w:rFonts w:asciiTheme="minorHAnsi" w:hAnsiTheme="minorHAnsi" w:cstheme="minorHAnsi"/>
          <w:sz w:val="22"/>
          <w:szCs w:val="22"/>
        </w:rPr>
        <w:t>ne pas utiliser certains formats, notamment les ".exe".</w:t>
      </w:r>
    </w:p>
    <w:p w14:paraId="6398AC9B" w14:textId="77777777" w:rsidR="003B3FD3" w:rsidRPr="008202E1" w:rsidRDefault="003B3FD3" w:rsidP="00910292">
      <w:pPr>
        <w:pStyle w:val="05ARTICLENiv1-Texte"/>
        <w:numPr>
          <w:ilvl w:val="0"/>
          <w:numId w:val="20"/>
        </w:numPr>
        <w:ind w:left="470" w:hanging="357"/>
        <w:rPr>
          <w:rFonts w:asciiTheme="minorHAnsi" w:hAnsiTheme="minorHAnsi" w:cstheme="minorHAnsi"/>
          <w:sz w:val="22"/>
          <w:szCs w:val="22"/>
        </w:rPr>
      </w:pPr>
      <w:r w:rsidRPr="008202E1">
        <w:rPr>
          <w:rFonts w:asciiTheme="minorHAnsi" w:hAnsiTheme="minorHAnsi" w:cstheme="minorHAnsi"/>
          <w:sz w:val="22"/>
          <w:szCs w:val="22"/>
        </w:rPr>
        <w:t>ne pas utiliser certains outils, notamment les "macros".</w:t>
      </w:r>
    </w:p>
    <w:p w14:paraId="7322B263" w14:textId="77777777" w:rsidR="003B3FD3" w:rsidRPr="008202E1" w:rsidRDefault="003B3FD3" w:rsidP="00910292">
      <w:pPr>
        <w:pStyle w:val="05ARTICLENiv1-Texte"/>
        <w:numPr>
          <w:ilvl w:val="0"/>
          <w:numId w:val="20"/>
        </w:numPr>
        <w:ind w:left="470" w:hanging="357"/>
        <w:rPr>
          <w:rFonts w:asciiTheme="minorHAnsi" w:hAnsiTheme="minorHAnsi" w:cstheme="minorHAnsi"/>
          <w:sz w:val="22"/>
          <w:szCs w:val="22"/>
        </w:rPr>
      </w:pPr>
      <w:r w:rsidRPr="008202E1">
        <w:rPr>
          <w:rFonts w:asciiTheme="minorHAnsi" w:hAnsiTheme="minorHAnsi" w:cstheme="minorHAnsi"/>
          <w:sz w:val="22"/>
          <w:szCs w:val="22"/>
        </w:rPr>
        <w:t>traiter les fichiers constitutifs de sa candidature et/ou de son offre préalablement par un anti-virus.</w:t>
      </w:r>
    </w:p>
    <w:p w14:paraId="15227861" w14:textId="77777777" w:rsidR="003B3FD3" w:rsidRPr="008202E1" w:rsidRDefault="003B3FD3" w:rsidP="00182CA4">
      <w:pPr>
        <w:pStyle w:val="Titre2"/>
        <w:rPr>
          <w:rFonts w:asciiTheme="minorHAnsi" w:hAnsiTheme="minorHAnsi" w:cstheme="minorHAnsi"/>
          <w:sz w:val="22"/>
          <w:szCs w:val="22"/>
        </w:rPr>
      </w:pPr>
      <w:bookmarkStart w:id="149" w:name="_Toc2242366"/>
      <w:bookmarkStart w:id="150" w:name="_Toc525120941"/>
      <w:bookmarkStart w:id="151" w:name="_Toc524944349"/>
      <w:bookmarkStart w:id="152" w:name="_Toc524707159"/>
      <w:bookmarkStart w:id="153" w:name="_Toc446062935"/>
      <w:bookmarkStart w:id="154" w:name="_Toc12959470"/>
      <w:r w:rsidRPr="008202E1">
        <w:rPr>
          <w:rFonts w:asciiTheme="minorHAnsi" w:hAnsiTheme="minorHAnsi" w:cstheme="minorHAnsi"/>
          <w:sz w:val="22"/>
          <w:szCs w:val="22"/>
        </w:rPr>
        <w:t>Modalités d'envoi des propositions dématérialisées</w:t>
      </w:r>
      <w:bookmarkEnd w:id="149"/>
      <w:bookmarkEnd w:id="150"/>
      <w:bookmarkEnd w:id="151"/>
      <w:bookmarkEnd w:id="152"/>
      <w:bookmarkEnd w:id="153"/>
      <w:bookmarkEnd w:id="154"/>
    </w:p>
    <w:p w14:paraId="6670D0D1" w14:textId="75E9E7CB" w:rsidR="006B4359" w:rsidRPr="008202E1" w:rsidRDefault="006B4359" w:rsidP="006B4359">
      <w:pPr>
        <w:tabs>
          <w:tab w:val="left" w:leader="dot" w:pos="9356"/>
        </w:tabs>
        <w:rPr>
          <w:rFonts w:asciiTheme="minorHAnsi" w:hAnsiTheme="minorHAnsi" w:cstheme="minorHAnsi"/>
          <w:noProof/>
          <w:lang w:eastAsia="fr-FR"/>
        </w:rPr>
      </w:pPr>
      <w:r w:rsidRPr="008202E1">
        <w:rPr>
          <w:rFonts w:asciiTheme="minorHAnsi" w:hAnsiTheme="minorHAnsi" w:cstheme="minorHAnsi"/>
          <w:noProof/>
          <w:lang w:eastAsia="fr-FR"/>
        </w:rPr>
        <w:t xml:space="preserve">Le soumissionnaire reconnaît avoir pris connaissance des prérequis techniques et de la notice d'utilisation de la plateforme de dématérialisation </w:t>
      </w:r>
      <w:r w:rsidR="00E62D9D" w:rsidRPr="008202E1">
        <w:rPr>
          <w:rFonts w:asciiTheme="minorHAnsi" w:hAnsiTheme="minorHAnsi" w:cstheme="minorHAnsi"/>
          <w:noProof/>
          <w:lang w:eastAsia="fr-FR"/>
        </w:rPr>
        <w:t xml:space="preserve">Territoires Numériques Bourgogne Franche-Comté </w:t>
      </w:r>
      <w:r w:rsidRPr="008202E1">
        <w:rPr>
          <w:rFonts w:asciiTheme="minorHAnsi" w:hAnsiTheme="minorHAnsi" w:cstheme="minorHAnsi"/>
          <w:noProof/>
          <w:lang w:eastAsia="fr-FR"/>
        </w:rPr>
        <w:t xml:space="preserve">et toute action effectuée sur ce site sera réputée manifester le consentement du soumissionnaire à l'opération qu'il réalise. En cas de difficulté lors de la remise des candidatures ou offres, le candidat est invité à se rapprocher du support technique : </w:t>
      </w:r>
      <w:r w:rsidR="006B459B">
        <w:rPr>
          <w:rFonts w:asciiTheme="minorHAnsi" w:hAnsiTheme="minorHAnsi" w:cstheme="minorHAnsi"/>
          <w:noProof/>
          <w:lang w:eastAsia="fr-FR"/>
        </w:rPr>
        <w:t xml:space="preserve">ARNIA </w:t>
      </w:r>
      <w:r w:rsidR="00E62D9D" w:rsidRPr="008202E1">
        <w:rPr>
          <w:rFonts w:asciiTheme="minorHAnsi" w:hAnsiTheme="minorHAnsi" w:cstheme="minorHAnsi"/>
          <w:noProof/>
          <w:lang w:eastAsia="fr-FR"/>
        </w:rPr>
        <w:t xml:space="preserve"> </w:t>
      </w:r>
    </w:p>
    <w:p w14:paraId="72B2293D" w14:textId="0AE82974" w:rsidR="006B4359" w:rsidRPr="008202E1" w:rsidRDefault="006B4359" w:rsidP="006B4359">
      <w:pPr>
        <w:tabs>
          <w:tab w:val="left" w:leader="dot" w:pos="9356"/>
        </w:tabs>
        <w:rPr>
          <w:rFonts w:asciiTheme="minorHAnsi" w:hAnsiTheme="minorHAnsi" w:cstheme="minorHAnsi"/>
          <w:noProof/>
          <w:lang w:eastAsia="fr-FR"/>
        </w:rPr>
      </w:pPr>
      <w:r w:rsidRPr="008202E1">
        <w:rPr>
          <w:rFonts w:asciiTheme="minorHAnsi" w:hAnsiTheme="minorHAnsi" w:cstheme="minorHAnsi"/>
          <w:noProof/>
          <w:lang w:eastAsia="fr-FR"/>
        </w:rPr>
        <w:lastRenderedPageBreak/>
        <w:t xml:space="preserve">Chacun des "dossiers" ou "répertoires" électroniques intégrés dans le "pli" électronique transmis formant la candidature ou l'offre devront être nommés de la façon suivante : </w:t>
      </w:r>
      <w:r w:rsidR="00BA4964" w:rsidRPr="008202E1">
        <w:rPr>
          <w:rFonts w:asciiTheme="minorHAnsi" w:hAnsiTheme="minorHAnsi" w:cstheme="minorHAnsi"/>
          <w:noProof/>
          <w:lang w:eastAsia="fr-FR"/>
        </w:rPr>
        <w:t>Marché de MOE pour l’</w:t>
      </w:r>
      <w:r w:rsidR="00ED0F2A">
        <w:rPr>
          <w:rFonts w:asciiTheme="minorHAnsi" w:hAnsiTheme="minorHAnsi" w:cstheme="minorHAnsi"/>
          <w:noProof/>
          <w:lang w:eastAsia="fr-FR"/>
        </w:rPr>
        <w:t>agrandissement</w:t>
      </w:r>
      <w:r w:rsidR="00BA4964" w:rsidRPr="008202E1">
        <w:rPr>
          <w:rFonts w:asciiTheme="minorHAnsi" w:hAnsiTheme="minorHAnsi" w:cstheme="minorHAnsi"/>
          <w:noProof/>
          <w:lang w:eastAsia="fr-FR"/>
        </w:rPr>
        <w:t xml:space="preserve"> de la </w:t>
      </w:r>
      <w:r w:rsidR="000C1BA3">
        <w:rPr>
          <w:rFonts w:asciiTheme="minorHAnsi" w:hAnsiTheme="minorHAnsi" w:cstheme="minorHAnsi"/>
          <w:noProof/>
          <w:lang w:eastAsia="fr-FR"/>
        </w:rPr>
        <w:t>maison de santé de Luzy 1</w:t>
      </w:r>
      <w:r w:rsidR="000C1BA3" w:rsidRPr="000C1BA3">
        <w:rPr>
          <w:rFonts w:asciiTheme="minorHAnsi" w:hAnsiTheme="minorHAnsi" w:cstheme="minorHAnsi"/>
          <w:noProof/>
          <w:vertAlign w:val="superscript"/>
          <w:lang w:eastAsia="fr-FR"/>
        </w:rPr>
        <w:t>ère</w:t>
      </w:r>
      <w:r w:rsidR="000C1BA3">
        <w:rPr>
          <w:rFonts w:asciiTheme="minorHAnsi" w:hAnsiTheme="minorHAnsi" w:cstheme="minorHAnsi"/>
          <w:noProof/>
          <w:lang w:eastAsia="fr-FR"/>
        </w:rPr>
        <w:t xml:space="preserve"> phase</w:t>
      </w:r>
      <w:r w:rsidR="00BA4964" w:rsidRPr="008202E1">
        <w:rPr>
          <w:rFonts w:asciiTheme="minorHAnsi" w:hAnsiTheme="minorHAnsi" w:cstheme="minorHAnsi"/>
          <w:noProof/>
          <w:lang w:eastAsia="fr-FR"/>
        </w:rPr>
        <w:t xml:space="preserve"> – « type de document » (type de document étant AE, RC, CCAP, CCTP, Note méthodologique, etc.)</w:t>
      </w:r>
    </w:p>
    <w:p w14:paraId="37E510A2"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Il est rappelé que la durée du téléchargement est fonction du débit ascendant de l’accès Internet du soumissionnaire et de la taille des documents à transmettre. </w:t>
      </w:r>
    </w:p>
    <w:p w14:paraId="69BBD9E9" w14:textId="77777777" w:rsidR="006B4359" w:rsidRPr="008202E1" w:rsidRDefault="006B4359" w:rsidP="006B4359">
      <w:pPr>
        <w:tabs>
          <w:tab w:val="left" w:leader="dot" w:pos="9356"/>
        </w:tabs>
        <w:rPr>
          <w:rFonts w:asciiTheme="minorHAnsi" w:hAnsiTheme="minorHAnsi" w:cstheme="minorHAnsi"/>
          <w:noProof/>
          <w:lang w:eastAsia="fr-FR"/>
        </w:rPr>
      </w:pPr>
      <w:r w:rsidRPr="008202E1">
        <w:rPr>
          <w:rFonts w:asciiTheme="minorHAnsi" w:hAnsiTheme="minorHAnsi" w:cstheme="minorHAnsi"/>
          <w:noProof/>
          <w:lang w:eastAsia="fr-FR"/>
        </w:rPr>
        <w:t>Le soumissionnaire devra s'assurer du chiffrement de son offre avant envoi.</w:t>
      </w:r>
    </w:p>
    <w:p w14:paraId="66A3AF49" w14:textId="77777777" w:rsidR="006B4359" w:rsidRPr="008202E1" w:rsidRDefault="006B4359" w:rsidP="006B4359">
      <w:pPr>
        <w:tabs>
          <w:tab w:val="left" w:leader="dot" w:pos="9356"/>
        </w:tabs>
        <w:rPr>
          <w:rFonts w:asciiTheme="minorHAnsi" w:hAnsiTheme="minorHAnsi" w:cstheme="minorHAnsi"/>
          <w:noProof/>
          <w:lang w:eastAsia="fr-FR"/>
        </w:rPr>
      </w:pPr>
      <w:r w:rsidRPr="008202E1">
        <w:rPr>
          <w:rFonts w:asciiTheme="minorHAnsi" w:hAnsiTheme="minorHAnsi" w:cstheme="minorHAnsi"/>
          <w:noProof/>
          <w:lang w:eastAsia="fr-FR"/>
        </w:rPr>
        <w:t>Le soumissionnaire doit accepter l'horodatage retenu par la plateforme.</w:t>
      </w:r>
    </w:p>
    <w:p w14:paraId="380F7A00" w14:textId="77777777" w:rsidR="003B3FD3" w:rsidRPr="008202E1" w:rsidRDefault="003B3FD3" w:rsidP="00182CA4">
      <w:pPr>
        <w:pStyle w:val="Titre2"/>
        <w:rPr>
          <w:rFonts w:asciiTheme="minorHAnsi" w:hAnsiTheme="minorHAnsi" w:cstheme="minorHAnsi"/>
          <w:sz w:val="22"/>
          <w:szCs w:val="22"/>
        </w:rPr>
      </w:pPr>
      <w:bookmarkStart w:id="155" w:name="_Toc2242367"/>
      <w:bookmarkStart w:id="156" w:name="_Toc525120943"/>
      <w:bookmarkStart w:id="157" w:name="_Toc524944351"/>
      <w:bookmarkStart w:id="158" w:name="_Toc524707161"/>
      <w:bookmarkStart w:id="159" w:name="_Toc12959471"/>
      <w:bookmarkEnd w:id="145"/>
      <w:r w:rsidRPr="008202E1">
        <w:rPr>
          <w:rFonts w:asciiTheme="minorHAnsi" w:hAnsiTheme="minorHAnsi" w:cstheme="minorHAnsi"/>
          <w:sz w:val="22"/>
          <w:szCs w:val="22"/>
        </w:rPr>
        <w:t>Modalités de signature des candidatures et des offres</w:t>
      </w:r>
      <w:bookmarkEnd w:id="155"/>
      <w:bookmarkEnd w:id="156"/>
      <w:bookmarkEnd w:id="157"/>
      <w:bookmarkEnd w:id="158"/>
      <w:bookmarkEnd w:id="159"/>
    </w:p>
    <w:p w14:paraId="44C8167C" w14:textId="1E06FDF0"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Les candidatures et offres </w:t>
      </w:r>
      <w:r w:rsidR="008202E1" w:rsidRPr="008202E1">
        <w:rPr>
          <w:rFonts w:asciiTheme="minorHAnsi" w:hAnsiTheme="minorHAnsi" w:cstheme="minorHAnsi"/>
          <w:sz w:val="22"/>
          <w:szCs w:val="22"/>
        </w:rPr>
        <w:t>peuvent être</w:t>
      </w:r>
      <w:r w:rsidRPr="008202E1">
        <w:rPr>
          <w:rFonts w:asciiTheme="minorHAnsi" w:hAnsiTheme="minorHAnsi" w:cstheme="minorHAnsi"/>
          <w:sz w:val="22"/>
          <w:szCs w:val="22"/>
        </w:rPr>
        <w:t xml:space="preserve"> remises signées.</w:t>
      </w:r>
    </w:p>
    <w:p w14:paraId="4B136DA3"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Le marché transmis par voie électronique sera signé par le seul candidat attributaire.</w:t>
      </w:r>
    </w:p>
    <w:p w14:paraId="1A95C503" w14:textId="77777777" w:rsidR="002366B3" w:rsidRPr="008202E1" w:rsidRDefault="002366B3" w:rsidP="003B3FD3">
      <w:pPr>
        <w:pStyle w:val="05ARTICLENiv1-Texte"/>
        <w:rPr>
          <w:rFonts w:asciiTheme="minorHAnsi" w:hAnsiTheme="minorHAnsi" w:cstheme="minorHAnsi"/>
          <w:sz w:val="22"/>
          <w:szCs w:val="22"/>
        </w:rPr>
      </w:pPr>
    </w:p>
    <w:p w14:paraId="7EB3D60F" w14:textId="77777777" w:rsidR="003B3FD3" w:rsidRPr="008202E1" w:rsidRDefault="003B3FD3" w:rsidP="003B3FD3">
      <w:pPr>
        <w:pStyle w:val="Titre1"/>
        <w:tabs>
          <w:tab w:val="left" w:pos="0"/>
        </w:tabs>
        <w:rPr>
          <w:rFonts w:asciiTheme="minorHAnsi" w:hAnsiTheme="minorHAnsi" w:cstheme="minorHAnsi"/>
          <w:szCs w:val="22"/>
        </w:rPr>
      </w:pPr>
      <w:bookmarkStart w:id="160" w:name="_Toc2242368"/>
      <w:bookmarkStart w:id="161" w:name="_Toc525120944"/>
      <w:bookmarkStart w:id="162" w:name="_Toc12959472"/>
      <w:bookmarkEnd w:id="129"/>
      <w:bookmarkEnd w:id="130"/>
      <w:r w:rsidRPr="008202E1">
        <w:rPr>
          <w:rFonts w:asciiTheme="minorHAnsi" w:hAnsiTheme="minorHAnsi" w:cstheme="minorHAnsi"/>
          <w:szCs w:val="22"/>
        </w:rPr>
        <w:t>ARTICLE 7 : VERIFICATION DE LA SITUATION DE L’ATTRIBUTAIRE - ATTRIBUTION DU MARCHE</w:t>
      </w:r>
      <w:bookmarkEnd w:id="160"/>
      <w:bookmarkEnd w:id="161"/>
      <w:bookmarkEnd w:id="162"/>
      <w:r w:rsidRPr="008202E1">
        <w:rPr>
          <w:rFonts w:asciiTheme="minorHAnsi" w:hAnsiTheme="minorHAnsi" w:cstheme="minorHAnsi"/>
          <w:szCs w:val="22"/>
        </w:rPr>
        <w:t xml:space="preserve"> </w:t>
      </w:r>
    </w:p>
    <w:p w14:paraId="5427F2B6"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Le candidat auquel il est envisagé d'attribuer le marché produira dans un délai de 8 jours à compter de la demande du pouvoir adjudicateur :</w:t>
      </w:r>
    </w:p>
    <w:p w14:paraId="1B97144D" w14:textId="59B56491" w:rsidR="003B3FD3" w:rsidRPr="008202E1" w:rsidRDefault="003B3FD3" w:rsidP="00910292">
      <w:pPr>
        <w:pStyle w:val="05ARTICLENiv1-Texte"/>
        <w:numPr>
          <w:ilvl w:val="0"/>
          <w:numId w:val="22"/>
        </w:numPr>
        <w:rPr>
          <w:rFonts w:asciiTheme="minorHAnsi" w:hAnsiTheme="minorHAnsi" w:cstheme="minorHAnsi"/>
          <w:sz w:val="22"/>
          <w:szCs w:val="22"/>
        </w:rPr>
      </w:pPr>
      <w:r w:rsidRPr="008202E1">
        <w:rPr>
          <w:rFonts w:asciiTheme="minorHAnsi" w:hAnsiTheme="minorHAnsi" w:cstheme="minorHAnsi"/>
          <w:sz w:val="22"/>
          <w:szCs w:val="22"/>
        </w:rPr>
        <w:t xml:space="preserve">Les pièces visées à l’article 51 du décret </w:t>
      </w:r>
      <w:r w:rsidR="00B00A15" w:rsidRPr="008202E1">
        <w:rPr>
          <w:rFonts w:asciiTheme="minorHAnsi" w:hAnsiTheme="minorHAnsi" w:cstheme="minorHAnsi"/>
          <w:sz w:val="22"/>
          <w:szCs w:val="22"/>
        </w:rPr>
        <w:t xml:space="preserve"> du 25 mars 2016 </w:t>
      </w:r>
      <w:r w:rsidRPr="008202E1">
        <w:rPr>
          <w:rFonts w:asciiTheme="minorHAnsi" w:hAnsiTheme="minorHAnsi" w:cstheme="minorHAnsi"/>
          <w:sz w:val="22"/>
          <w:szCs w:val="22"/>
        </w:rPr>
        <w:t>à savoir notamment :</w:t>
      </w:r>
    </w:p>
    <w:p w14:paraId="0DF27BD5" w14:textId="77777777" w:rsidR="003B3FD3" w:rsidRPr="008202E1" w:rsidRDefault="003B3FD3" w:rsidP="00910292">
      <w:pPr>
        <w:pStyle w:val="05ARTICLENiv1-Texte"/>
        <w:numPr>
          <w:ilvl w:val="0"/>
          <w:numId w:val="23"/>
        </w:numPr>
        <w:ind w:left="754" w:hanging="357"/>
        <w:rPr>
          <w:rFonts w:asciiTheme="minorHAnsi" w:hAnsiTheme="minorHAnsi" w:cstheme="minorHAnsi"/>
          <w:sz w:val="22"/>
          <w:szCs w:val="22"/>
        </w:rPr>
      </w:pPr>
      <w:r w:rsidRPr="008202E1">
        <w:rPr>
          <w:rFonts w:asciiTheme="minorHAnsi" w:hAnsiTheme="minorHAnsi" w:cstheme="minorHAnsi"/>
          <w:sz w:val="22"/>
          <w:szCs w:val="22"/>
        </w:rPr>
        <w:t>Les certificats délivrés par les administrations et organismes compétents</w:t>
      </w:r>
    </w:p>
    <w:p w14:paraId="2A855426" w14:textId="77777777" w:rsidR="003B3FD3" w:rsidRPr="008202E1" w:rsidRDefault="003B3FD3" w:rsidP="00910292">
      <w:pPr>
        <w:pStyle w:val="05ARTICLENiv1-Texte"/>
        <w:numPr>
          <w:ilvl w:val="0"/>
          <w:numId w:val="23"/>
        </w:numPr>
        <w:ind w:left="754" w:hanging="357"/>
        <w:rPr>
          <w:rFonts w:asciiTheme="minorHAnsi" w:hAnsiTheme="minorHAnsi" w:cstheme="minorHAnsi"/>
          <w:sz w:val="22"/>
          <w:szCs w:val="22"/>
        </w:rPr>
      </w:pPr>
      <w:r w:rsidRPr="008202E1">
        <w:rPr>
          <w:rFonts w:asciiTheme="minorHAnsi" w:hAnsiTheme="minorHAnsi" w:cstheme="minorHAnsi"/>
          <w:sz w:val="22"/>
          <w:szCs w:val="22"/>
        </w:rPr>
        <w:t>Les pièces prévues aux articles R.1263-12, D.8222-5 ou D.8222-7 et D.8254.2 à D.8254-5 du code du travail</w:t>
      </w:r>
    </w:p>
    <w:p w14:paraId="57FA115E" w14:textId="77777777" w:rsidR="003B3FD3" w:rsidRPr="008202E1" w:rsidRDefault="003B3FD3" w:rsidP="00910292">
      <w:pPr>
        <w:pStyle w:val="05ARTICLENiv1-Texte"/>
        <w:numPr>
          <w:ilvl w:val="0"/>
          <w:numId w:val="23"/>
        </w:numPr>
        <w:ind w:left="754" w:hanging="357"/>
        <w:rPr>
          <w:rFonts w:asciiTheme="minorHAnsi" w:hAnsiTheme="minorHAnsi" w:cstheme="minorHAnsi"/>
          <w:sz w:val="22"/>
          <w:szCs w:val="22"/>
        </w:rPr>
      </w:pPr>
      <w:r w:rsidRPr="008202E1">
        <w:rPr>
          <w:rFonts w:asciiTheme="minorHAnsi" w:hAnsiTheme="minorHAnsi" w:cstheme="minorHAnsi"/>
          <w:sz w:val="22"/>
          <w:szCs w:val="22"/>
        </w:rPr>
        <w:t>Un extrait du registre pertinent, tel qu’un extrait K, un extrait Kbis, un extrait D1 ou un document équivalent</w:t>
      </w:r>
    </w:p>
    <w:p w14:paraId="2F791BA4" w14:textId="77777777" w:rsidR="003B3FD3" w:rsidRPr="008202E1" w:rsidRDefault="003B3FD3" w:rsidP="00910292">
      <w:pPr>
        <w:pStyle w:val="05ARTICLENiv1-Texte"/>
        <w:numPr>
          <w:ilvl w:val="0"/>
          <w:numId w:val="23"/>
        </w:numPr>
        <w:ind w:left="754" w:hanging="357"/>
        <w:rPr>
          <w:rFonts w:asciiTheme="minorHAnsi" w:hAnsiTheme="minorHAnsi" w:cstheme="minorHAnsi"/>
          <w:sz w:val="22"/>
          <w:szCs w:val="22"/>
        </w:rPr>
      </w:pPr>
      <w:r w:rsidRPr="008202E1">
        <w:rPr>
          <w:rFonts w:asciiTheme="minorHAnsi" w:hAnsiTheme="minorHAnsi" w:cstheme="minorHAnsi"/>
          <w:sz w:val="22"/>
          <w:szCs w:val="22"/>
        </w:rPr>
        <w:t>Un certificat attestant de la régularité de la situation de l’employeur au regard de l’obligation d’emploi des travailleurs handicapés, délivré par l’association de gestion du fonds de développement pour l’insertion professionnelle des handicapés si l’attributaire emploie plus de 20 salariés.</w:t>
      </w:r>
    </w:p>
    <w:p w14:paraId="542629E9" w14:textId="77777777" w:rsidR="003B3FD3" w:rsidRPr="008202E1" w:rsidRDefault="003B3FD3" w:rsidP="00910292">
      <w:pPr>
        <w:pStyle w:val="05ARTICLENiv1-Texte"/>
        <w:numPr>
          <w:ilvl w:val="0"/>
          <w:numId w:val="23"/>
        </w:numPr>
        <w:ind w:left="754" w:hanging="357"/>
        <w:rPr>
          <w:rFonts w:asciiTheme="minorHAnsi" w:hAnsiTheme="minorHAnsi" w:cstheme="minorHAnsi"/>
          <w:sz w:val="22"/>
          <w:szCs w:val="22"/>
        </w:rPr>
      </w:pPr>
      <w:r w:rsidRPr="008202E1">
        <w:rPr>
          <w:rFonts w:asciiTheme="minorHAnsi" w:hAnsiTheme="minorHAnsi" w:cstheme="minorHAnsi"/>
          <w:sz w:val="22"/>
          <w:szCs w:val="22"/>
        </w:rPr>
        <w:t>Le jugement de redressement judiciaire le cas échéant.</w:t>
      </w:r>
    </w:p>
    <w:p w14:paraId="5722A67C"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Selon les pièces déjà transmises par le candidat auquel il est envisagé d’attribuer le marché et toujours en cours de validité, l’acheteur ne sollicitera le candidat que pour les pièces manquantes.</w:t>
      </w:r>
    </w:p>
    <w:p w14:paraId="6759D0E4"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Si le candidat a présenté des sous-traitants dans son offre, il devra, dans le même délai, produire ces mêmes pièces relatives à chacun des sous-traitants.</w:t>
      </w:r>
    </w:p>
    <w:p w14:paraId="7BAF9F9A"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Dans le cadre d’une procédure restreinte, les pièces visées ci-dessus seront exigées à l’issue de la phase candidature et non à l’attribution du marché.</w:t>
      </w:r>
    </w:p>
    <w:p w14:paraId="1B8AE2EA" w14:textId="77777777" w:rsidR="003B3FD3" w:rsidRPr="008202E1" w:rsidRDefault="003B3FD3" w:rsidP="00910292">
      <w:pPr>
        <w:pStyle w:val="05ARTICLENiv1-Texte"/>
        <w:numPr>
          <w:ilvl w:val="0"/>
          <w:numId w:val="24"/>
        </w:numPr>
        <w:rPr>
          <w:rFonts w:asciiTheme="minorHAnsi" w:hAnsiTheme="minorHAnsi" w:cstheme="minorHAnsi"/>
          <w:sz w:val="22"/>
          <w:szCs w:val="22"/>
        </w:rPr>
      </w:pPr>
      <w:r w:rsidRPr="008202E1">
        <w:rPr>
          <w:rFonts w:asciiTheme="minorHAnsi" w:hAnsiTheme="minorHAnsi" w:cstheme="minorHAnsi"/>
          <w:sz w:val="22"/>
          <w:szCs w:val="22"/>
        </w:rPr>
        <w:t>L’attestation d’assurance responsabilité civile décennale</w:t>
      </w:r>
    </w:p>
    <w:p w14:paraId="3A2FEA2C"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Les documents visés ci-dessus établis par des organismes étrangers sont rédigés en langue française ou accompagnés d’une traduction en français.</w:t>
      </w:r>
    </w:p>
    <w:p w14:paraId="5B37788B"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Si l’attribution a lieu l’année suivant celle pendant laquelle le candidat attributaire a remis l’attestation d’assurance responsabilité civile professionnelle, celle-ci sera à remettre dans le même délai. </w:t>
      </w:r>
    </w:p>
    <w:p w14:paraId="7A184F2C"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Pour la production des pièces demandées au candidat attributaire, celui-ci pourra se prévaloir des modalités particulières d’accès aux documents éventuellement définies à l’article « présentation des candidatures », en transmettant, dans le délai défini pour la transmission de ces pièces, les informations correspondantes. </w:t>
      </w:r>
    </w:p>
    <w:p w14:paraId="11A253A8"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 xml:space="preserve">À défaut de produire ces documents dans le délai fixé, l’offre du candidat attributaire sera rejetée et il sera éliminé. </w:t>
      </w:r>
    </w:p>
    <w:p w14:paraId="1B701380"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lastRenderedPageBreak/>
        <w:t>Le candidat suivant sera alors sollicité pour produire les certificats et attestations nécessaires avant que le marché ne lui soit attribué.</w:t>
      </w:r>
    </w:p>
    <w:p w14:paraId="35A8C335" w14:textId="77777777" w:rsidR="002366B3" w:rsidRPr="008202E1" w:rsidRDefault="002366B3" w:rsidP="003B3FD3">
      <w:pPr>
        <w:pStyle w:val="05ARTICLENiv1-Texte"/>
        <w:rPr>
          <w:rFonts w:asciiTheme="minorHAnsi" w:hAnsiTheme="minorHAnsi" w:cstheme="minorHAnsi"/>
          <w:sz w:val="22"/>
          <w:szCs w:val="22"/>
        </w:rPr>
      </w:pPr>
    </w:p>
    <w:p w14:paraId="26559A74" w14:textId="77777777" w:rsidR="003B3FD3" w:rsidRPr="008202E1" w:rsidRDefault="003B3FD3" w:rsidP="003B3FD3">
      <w:pPr>
        <w:pStyle w:val="Titre1"/>
        <w:tabs>
          <w:tab w:val="left" w:pos="0"/>
        </w:tabs>
        <w:rPr>
          <w:rFonts w:asciiTheme="minorHAnsi" w:hAnsiTheme="minorHAnsi" w:cstheme="minorHAnsi"/>
          <w:szCs w:val="22"/>
        </w:rPr>
      </w:pPr>
      <w:bookmarkStart w:id="163" w:name="_Toc129517365"/>
      <w:bookmarkStart w:id="164" w:name="_Toc2242369"/>
      <w:bookmarkStart w:id="165" w:name="_Toc525120945"/>
      <w:bookmarkStart w:id="166" w:name="_Toc131907676"/>
      <w:bookmarkStart w:id="167" w:name="_Toc12959473"/>
      <w:r w:rsidRPr="008202E1">
        <w:rPr>
          <w:rFonts w:asciiTheme="minorHAnsi" w:hAnsiTheme="minorHAnsi" w:cstheme="minorHAnsi"/>
          <w:szCs w:val="22"/>
        </w:rPr>
        <w:t xml:space="preserve">ARTICLE 8 : DROITS DE PROPRIETE </w:t>
      </w:r>
      <w:bookmarkEnd w:id="163"/>
      <w:r w:rsidRPr="008202E1">
        <w:rPr>
          <w:rFonts w:asciiTheme="minorHAnsi" w:hAnsiTheme="minorHAnsi" w:cstheme="minorHAnsi"/>
          <w:szCs w:val="22"/>
        </w:rPr>
        <w:t>DES PRESTATIONS</w:t>
      </w:r>
      <w:bookmarkEnd w:id="164"/>
      <w:bookmarkEnd w:id="165"/>
      <w:bookmarkEnd w:id="166"/>
      <w:bookmarkEnd w:id="167"/>
    </w:p>
    <w:p w14:paraId="3D131195"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L’étendue de la cession des droits patrimoniaux de l’attributaire du marché est définie dans le marché.</w:t>
      </w:r>
    </w:p>
    <w:p w14:paraId="1F9658DF" w14:textId="77777777" w:rsidR="003B3FD3" w:rsidRPr="008202E1" w:rsidRDefault="003B3FD3" w:rsidP="003B3FD3">
      <w:pPr>
        <w:pStyle w:val="05ARTICLENiv1-Texte"/>
        <w:rPr>
          <w:rFonts w:asciiTheme="minorHAnsi" w:hAnsiTheme="minorHAnsi" w:cstheme="minorHAnsi"/>
          <w:sz w:val="22"/>
          <w:szCs w:val="22"/>
        </w:rPr>
      </w:pPr>
      <w:r w:rsidRPr="008202E1">
        <w:rPr>
          <w:rFonts w:asciiTheme="minorHAnsi" w:hAnsiTheme="minorHAnsi" w:cstheme="minorHAnsi"/>
          <w:sz w:val="22"/>
          <w:szCs w:val="22"/>
        </w:rPr>
        <w:t>Les prestations des autres candidats ne peuvent être utilisées en tout ou partie par le pouvoir adjudicateur sans accord de leurs auteurs.</w:t>
      </w:r>
    </w:p>
    <w:p w14:paraId="65DC3162" w14:textId="19FDBD80" w:rsidR="003B3FD3" w:rsidRDefault="003B3FD3" w:rsidP="003B3FD3">
      <w:pPr>
        <w:rPr>
          <w:rFonts w:asciiTheme="minorHAnsi" w:hAnsiTheme="minorHAnsi" w:cstheme="minorHAnsi"/>
          <w:noProof/>
          <w:lang w:eastAsia="fr-FR"/>
        </w:rPr>
      </w:pPr>
    </w:p>
    <w:p w14:paraId="365BA4D4" w14:textId="4BB7731F" w:rsidR="008202E1" w:rsidRDefault="008202E1" w:rsidP="003B3FD3">
      <w:pPr>
        <w:rPr>
          <w:rFonts w:asciiTheme="minorHAnsi" w:hAnsiTheme="minorHAnsi" w:cstheme="minorHAnsi"/>
          <w:noProof/>
          <w:lang w:eastAsia="fr-FR"/>
        </w:rPr>
      </w:pPr>
    </w:p>
    <w:p w14:paraId="57C851B7" w14:textId="23D3DEDF" w:rsidR="008202E1" w:rsidRDefault="008202E1" w:rsidP="003B3FD3">
      <w:pPr>
        <w:rPr>
          <w:rFonts w:asciiTheme="minorHAnsi" w:hAnsiTheme="minorHAnsi" w:cstheme="minorHAnsi"/>
          <w:noProof/>
          <w:lang w:eastAsia="fr-FR"/>
        </w:rPr>
      </w:pPr>
      <w:r>
        <w:rPr>
          <w:rFonts w:asciiTheme="minorHAnsi" w:hAnsiTheme="minorHAnsi" w:cstheme="minorHAnsi"/>
          <w:noProof/>
          <w:lang w:eastAsia="fr-FR"/>
        </w:rPr>
        <w:t xml:space="preserve">Fait à Moulins Engilbert, le </w:t>
      </w:r>
      <w:r w:rsidR="00F048E2">
        <w:rPr>
          <w:rFonts w:asciiTheme="minorHAnsi" w:hAnsiTheme="minorHAnsi" w:cstheme="minorHAnsi"/>
          <w:noProof/>
          <w:lang w:eastAsia="fr-FR"/>
        </w:rPr>
        <w:t>27 juin</w:t>
      </w:r>
      <w:r w:rsidR="006B459B">
        <w:rPr>
          <w:rFonts w:asciiTheme="minorHAnsi" w:hAnsiTheme="minorHAnsi" w:cstheme="minorHAnsi"/>
          <w:noProof/>
          <w:lang w:eastAsia="fr-FR"/>
        </w:rPr>
        <w:t xml:space="preserve"> </w:t>
      </w:r>
      <w:r w:rsidR="00C26F31">
        <w:rPr>
          <w:rFonts w:asciiTheme="minorHAnsi" w:hAnsiTheme="minorHAnsi" w:cstheme="minorHAnsi"/>
          <w:noProof/>
          <w:lang w:eastAsia="fr-FR"/>
        </w:rPr>
        <w:t>2025</w:t>
      </w:r>
      <w:r w:rsidR="00546754">
        <w:rPr>
          <w:rFonts w:asciiTheme="minorHAnsi" w:hAnsiTheme="minorHAnsi" w:cstheme="minorHAnsi"/>
          <w:noProof/>
          <w:lang w:eastAsia="fr-FR"/>
        </w:rPr>
        <w:t>,</w:t>
      </w:r>
      <w:r>
        <w:rPr>
          <w:rFonts w:asciiTheme="minorHAnsi" w:hAnsiTheme="minorHAnsi" w:cstheme="minorHAnsi"/>
          <w:noProof/>
          <w:lang w:eastAsia="fr-FR"/>
        </w:rPr>
        <w:t xml:space="preserve"> </w:t>
      </w:r>
    </w:p>
    <w:p w14:paraId="37E2FB4A" w14:textId="77777777" w:rsidR="008202E1" w:rsidRDefault="008202E1" w:rsidP="003B3FD3">
      <w:pPr>
        <w:rPr>
          <w:rFonts w:asciiTheme="minorHAnsi" w:hAnsiTheme="minorHAnsi" w:cstheme="minorHAnsi"/>
          <w:noProof/>
          <w:lang w:eastAsia="fr-FR"/>
        </w:rPr>
      </w:pPr>
    </w:p>
    <w:p w14:paraId="21DEE9E0" w14:textId="43E14938" w:rsidR="008202E1" w:rsidRPr="008202E1" w:rsidRDefault="006B459B" w:rsidP="003B3FD3">
      <w:pPr>
        <w:rPr>
          <w:rFonts w:asciiTheme="minorHAnsi" w:hAnsiTheme="minorHAnsi" w:cstheme="minorHAnsi"/>
          <w:noProof/>
          <w:lang w:eastAsia="fr-FR"/>
        </w:rPr>
        <w:sectPr w:rsidR="008202E1" w:rsidRPr="008202E1" w:rsidSect="005D53D3">
          <w:type w:val="continuous"/>
          <w:pgSz w:w="11906" w:h="16838"/>
          <w:pgMar w:top="1134" w:right="1134" w:bottom="1259" w:left="1134" w:header="425" w:footer="159" w:gutter="0"/>
          <w:cols w:space="720"/>
        </w:sectPr>
      </w:pPr>
      <w:r>
        <w:rPr>
          <w:rFonts w:asciiTheme="minorHAnsi" w:hAnsiTheme="minorHAnsi" w:cstheme="minorHAnsi"/>
          <w:noProof/>
          <w:lang w:eastAsia="fr-FR"/>
        </w:rPr>
        <w:t>Le Président, Serge CAILLOT</w:t>
      </w:r>
    </w:p>
    <w:p w14:paraId="4B5F7CA7" w14:textId="77777777" w:rsidR="0031558E" w:rsidRPr="008202E1" w:rsidRDefault="0031558E" w:rsidP="0031558E">
      <w:pPr>
        <w:pStyle w:val="Default"/>
        <w:jc w:val="center"/>
        <w:rPr>
          <w:rFonts w:asciiTheme="minorHAnsi" w:hAnsiTheme="minorHAnsi" w:cstheme="minorHAnsi"/>
          <w:b/>
          <w:bCs/>
          <w:color w:val="808080" w:themeColor="background1" w:themeShade="80"/>
          <w:sz w:val="22"/>
          <w:szCs w:val="22"/>
        </w:rPr>
      </w:pPr>
      <w:r w:rsidRPr="008202E1">
        <w:rPr>
          <w:rFonts w:asciiTheme="minorHAnsi" w:hAnsiTheme="minorHAnsi" w:cstheme="minorHAnsi"/>
          <w:b/>
          <w:bCs/>
          <w:color w:val="808080" w:themeColor="background1" w:themeShade="80"/>
          <w:sz w:val="22"/>
          <w:szCs w:val="22"/>
        </w:rPr>
        <w:lastRenderedPageBreak/>
        <w:t>Annexe : DECLARATION SUR L’HONNEUR</w:t>
      </w:r>
    </w:p>
    <w:p w14:paraId="293DFCC5" w14:textId="77777777" w:rsidR="0031558E" w:rsidRPr="008202E1" w:rsidRDefault="0031558E" w:rsidP="0031558E">
      <w:pPr>
        <w:pStyle w:val="Default"/>
        <w:rPr>
          <w:rFonts w:asciiTheme="minorHAnsi" w:hAnsiTheme="minorHAnsi" w:cstheme="minorHAnsi"/>
          <w:sz w:val="22"/>
          <w:szCs w:val="22"/>
        </w:rPr>
      </w:pPr>
    </w:p>
    <w:p w14:paraId="4A16CCD6" w14:textId="77777777" w:rsidR="0031558E" w:rsidRPr="008202E1" w:rsidRDefault="0031558E" w:rsidP="0031558E">
      <w:pPr>
        <w:pStyle w:val="Default"/>
        <w:spacing w:after="240"/>
        <w:rPr>
          <w:rFonts w:asciiTheme="minorHAnsi" w:hAnsiTheme="minorHAnsi" w:cstheme="minorHAnsi"/>
          <w:sz w:val="22"/>
          <w:szCs w:val="22"/>
        </w:rPr>
      </w:pPr>
      <w:r w:rsidRPr="008202E1">
        <w:rPr>
          <w:rFonts w:asciiTheme="minorHAnsi" w:hAnsiTheme="minorHAnsi" w:cstheme="minorHAnsi"/>
          <w:sz w:val="22"/>
          <w:szCs w:val="22"/>
        </w:rPr>
        <w:t xml:space="preserve">Je soussigné (e) _____________________________________________________________________ </w:t>
      </w:r>
    </w:p>
    <w:p w14:paraId="67BCFB37" w14:textId="77777777" w:rsidR="0031558E" w:rsidRPr="008202E1" w:rsidRDefault="0031558E" w:rsidP="0031558E">
      <w:pPr>
        <w:pStyle w:val="Default"/>
        <w:spacing w:after="240"/>
        <w:rPr>
          <w:rFonts w:asciiTheme="minorHAnsi" w:hAnsiTheme="minorHAnsi" w:cstheme="minorHAnsi"/>
          <w:sz w:val="22"/>
          <w:szCs w:val="22"/>
        </w:rPr>
      </w:pPr>
      <w:r w:rsidRPr="008202E1">
        <w:rPr>
          <w:rFonts w:asciiTheme="minorHAnsi" w:hAnsiTheme="minorHAnsi" w:cstheme="minorHAnsi"/>
          <w:sz w:val="22"/>
          <w:szCs w:val="22"/>
        </w:rPr>
        <w:t xml:space="preserve">agissant en qualité de _________________________________________________________________ </w:t>
      </w:r>
    </w:p>
    <w:p w14:paraId="57FE6623" w14:textId="77777777" w:rsidR="0031558E" w:rsidRPr="008202E1" w:rsidRDefault="0031558E" w:rsidP="0031558E">
      <w:pPr>
        <w:pStyle w:val="Default"/>
        <w:spacing w:after="240"/>
        <w:rPr>
          <w:rFonts w:asciiTheme="minorHAnsi" w:hAnsiTheme="minorHAnsi" w:cstheme="minorHAnsi"/>
          <w:sz w:val="22"/>
          <w:szCs w:val="22"/>
        </w:rPr>
      </w:pPr>
      <w:r w:rsidRPr="008202E1">
        <w:rPr>
          <w:rFonts w:asciiTheme="minorHAnsi" w:hAnsiTheme="minorHAnsi" w:cstheme="minorHAnsi"/>
          <w:b/>
          <w:bCs/>
          <w:sz w:val="22"/>
          <w:szCs w:val="22"/>
        </w:rPr>
        <w:t xml:space="preserve">déclare sur l’honneur, en application de l’article 48 du décret n° 2016-360 du 25 mars 2016 </w:t>
      </w:r>
    </w:p>
    <w:p w14:paraId="55A141E7" w14:textId="77777777" w:rsidR="0031558E" w:rsidRPr="008202E1" w:rsidRDefault="0031558E" w:rsidP="0031558E">
      <w:pPr>
        <w:pStyle w:val="Default"/>
        <w:spacing w:after="240"/>
        <w:rPr>
          <w:rFonts w:asciiTheme="minorHAnsi" w:hAnsiTheme="minorHAnsi" w:cstheme="minorHAnsi"/>
          <w:sz w:val="22"/>
          <w:szCs w:val="22"/>
        </w:rPr>
      </w:pPr>
      <w:r w:rsidRPr="008202E1">
        <w:rPr>
          <w:rFonts w:asciiTheme="minorHAnsi" w:hAnsiTheme="minorHAnsi" w:cstheme="minorHAnsi"/>
          <w:sz w:val="22"/>
          <w:szCs w:val="22"/>
        </w:rPr>
        <w:t xml:space="preserve">que l’entreprise (Nom et adresse) ________________________________________________________ </w:t>
      </w:r>
    </w:p>
    <w:p w14:paraId="266A180E" w14:textId="77777777" w:rsidR="0031558E" w:rsidRPr="008202E1" w:rsidRDefault="0031558E" w:rsidP="0031558E">
      <w:pPr>
        <w:pStyle w:val="Default"/>
        <w:spacing w:after="240"/>
        <w:rPr>
          <w:rFonts w:asciiTheme="minorHAnsi" w:hAnsiTheme="minorHAnsi" w:cstheme="minorHAnsi"/>
          <w:sz w:val="22"/>
          <w:szCs w:val="22"/>
        </w:rPr>
      </w:pPr>
      <w:r w:rsidRPr="008202E1">
        <w:rPr>
          <w:rFonts w:asciiTheme="minorHAnsi" w:hAnsiTheme="minorHAnsi" w:cstheme="minorHAnsi"/>
          <w:sz w:val="22"/>
          <w:szCs w:val="22"/>
        </w:rPr>
        <w:t xml:space="preserve">inscrite au registre du commerce et/ou registre des métiers sous le numéro _______________________ </w:t>
      </w:r>
    </w:p>
    <w:p w14:paraId="4F29A275"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n’entre dans aucun des cas d’interdiction de soumissionner mentionnés à l'article 45 de l’ordonnance n°2015-899 du 23 juillet 2015 et en conséquence : </w:t>
      </w:r>
    </w:p>
    <w:p w14:paraId="0B4A4663"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n'a pas fait l'objet d'une condamnation définitive pour l'une des infractions prévues : </w:t>
      </w:r>
    </w:p>
    <w:p w14:paraId="3B7AFC50" w14:textId="77777777" w:rsidR="0031558E" w:rsidRPr="008202E1" w:rsidRDefault="0031558E" w:rsidP="00910292">
      <w:pPr>
        <w:pStyle w:val="Default"/>
        <w:numPr>
          <w:ilvl w:val="1"/>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aux articles 222-34 à 222-40, 313-1, 313-3, 314-1, 324-1, 324-5, 324-6, 421-1 à 421-2-4, 421-5, 432-10, 432-11, 432-12 à 432-16, 433-1, 433-2, 434-9, 434-9-1, 435-3, 435-4, 435-9, 435-10, 441-1 à 441-7, 441-9, 445-1 à 445-2-1 ou 450-1 du code pénal, </w:t>
      </w:r>
    </w:p>
    <w:p w14:paraId="782E5350" w14:textId="77777777" w:rsidR="0031558E" w:rsidRPr="008202E1" w:rsidRDefault="0031558E" w:rsidP="00910292">
      <w:pPr>
        <w:pStyle w:val="Default"/>
        <w:numPr>
          <w:ilvl w:val="1"/>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aux articles 1741 à 1743, 1746 ou 1747 du code général des impôts </w:t>
      </w:r>
    </w:p>
    <w:p w14:paraId="243F247E" w14:textId="77777777" w:rsidR="0031558E" w:rsidRPr="008202E1" w:rsidRDefault="0031558E" w:rsidP="00910292">
      <w:pPr>
        <w:pStyle w:val="Default"/>
        <w:numPr>
          <w:ilvl w:val="1"/>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aux articles 225-4-1 et 225-4-7 du code pénal, </w:t>
      </w:r>
    </w:p>
    <w:p w14:paraId="2567B624" w14:textId="77777777" w:rsidR="0031558E" w:rsidRPr="008202E1" w:rsidRDefault="0031558E" w:rsidP="00910292">
      <w:pPr>
        <w:pStyle w:val="Default"/>
        <w:numPr>
          <w:ilvl w:val="1"/>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ou pour recel de telles infractions, </w:t>
      </w:r>
    </w:p>
    <w:p w14:paraId="16C337AE" w14:textId="77777777" w:rsidR="0031558E" w:rsidRPr="008202E1" w:rsidRDefault="0031558E" w:rsidP="00910292">
      <w:pPr>
        <w:pStyle w:val="Default"/>
        <w:numPr>
          <w:ilvl w:val="1"/>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ainsi que pour les infractions équivalentes prévues par la législation d'un autre Etat membre de l'Union européenne. </w:t>
      </w:r>
    </w:p>
    <w:p w14:paraId="5A3BD551"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a souscrit les déclarations lui incombant en matière fiscale ou sociale et a acquitté les impôts, taxes, contributions ou cotisations sociales exigibles dont la liste est fixée par voie réglementaire </w:t>
      </w:r>
    </w:p>
    <w:p w14:paraId="44736CBA"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n’est pas en état de liquidation judiciaire au sens de l’article L.640-1 du Code du commerce ou de faillite personnelle ou d'une interdiction de gérer au sens des articles L. 653-1 à L. 653-8 ou d'une procédure équivalente régie par un droit étranger. </w:t>
      </w:r>
    </w:p>
    <w:p w14:paraId="1B1EEF6B"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n'est pas en état de redressement judiciaire au sens de l'article L.631-1 du code de commerce ou d'une procédure équivalente régie par un droit étranger ou justifie d'une habilitation à poursuivre ses activités pendant la durée prévisible d'exécution du marché. </w:t>
      </w:r>
    </w:p>
    <w:p w14:paraId="0CD3992A"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n'a pas été sanctionnée pour méconnaissance des obligations prévues aux articles L. 8221-1, L. 8221-3, L. 8221-5, L. 8231-1, L. 8241-1, L. 8251-1 et L. 8251-2 du code du travail ou condamnée au titre de l'article L. 1146-1 du même code ou de l'article 225-1 du code pénal ; </w:t>
      </w:r>
    </w:p>
    <w:p w14:paraId="2CA7AA10"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a, au 31 décembre de l'année précédant celle au cours de laquelle a lieu le lancement de la procédure de passation du marché public, mis en </w:t>
      </w:r>
      <w:proofErr w:type="spellStart"/>
      <w:r w:rsidRPr="008202E1">
        <w:rPr>
          <w:rFonts w:asciiTheme="minorHAnsi" w:hAnsiTheme="minorHAnsi" w:cstheme="minorHAnsi"/>
          <w:sz w:val="22"/>
          <w:szCs w:val="22"/>
        </w:rPr>
        <w:t>oeuvre</w:t>
      </w:r>
      <w:proofErr w:type="spellEnd"/>
      <w:r w:rsidRPr="008202E1">
        <w:rPr>
          <w:rFonts w:asciiTheme="minorHAnsi" w:hAnsiTheme="minorHAnsi" w:cstheme="minorHAnsi"/>
          <w:sz w:val="22"/>
          <w:szCs w:val="22"/>
        </w:rPr>
        <w:t xml:space="preserve"> l'obligation de négociation prévue à l'article L. 2242-5 du code du travail ; </w:t>
      </w:r>
    </w:p>
    <w:p w14:paraId="3733FE6E"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n’a pas été condamnée au titre du 5° de l'article 131-39 du code pénal ou, en cas de personne physique, n’a pas été condamnée à une peine d'exclusion des marchés publics. </w:t>
      </w:r>
    </w:p>
    <w:p w14:paraId="60B49AE6"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ne fait pas l'objet d'une mesure d'exclusion des contrats administratifs en vertu d'une décision administrative prise en application de l’article L.8272-4 du code du travail. </w:t>
      </w:r>
    </w:p>
    <w:p w14:paraId="0BA75AB3" w14:textId="77777777" w:rsidR="0031558E" w:rsidRPr="008202E1" w:rsidRDefault="0031558E" w:rsidP="00910292">
      <w:pPr>
        <w:pStyle w:val="Default"/>
        <w:numPr>
          <w:ilvl w:val="0"/>
          <w:numId w:val="25"/>
        </w:numPr>
        <w:spacing w:after="74"/>
        <w:rPr>
          <w:rFonts w:asciiTheme="minorHAnsi" w:hAnsiTheme="minorHAnsi" w:cstheme="minorHAnsi"/>
          <w:sz w:val="22"/>
          <w:szCs w:val="22"/>
        </w:rPr>
      </w:pPr>
      <w:r w:rsidRPr="008202E1">
        <w:rPr>
          <w:rFonts w:asciiTheme="minorHAnsi" w:hAnsiTheme="minorHAnsi" w:cstheme="minorHAnsi"/>
          <w:sz w:val="22"/>
          <w:szCs w:val="22"/>
        </w:rPr>
        <w:t xml:space="preserve">est en règle au regard des articles L. 5212-1 à L. 5212-11 du code du travail concernant l’emploi des travailleurs handicapés. </w:t>
      </w:r>
    </w:p>
    <w:p w14:paraId="2E4F4325" w14:textId="77777777" w:rsidR="0031558E" w:rsidRPr="008202E1" w:rsidRDefault="0031558E" w:rsidP="00910292">
      <w:pPr>
        <w:pStyle w:val="Default"/>
        <w:numPr>
          <w:ilvl w:val="0"/>
          <w:numId w:val="25"/>
        </w:numPr>
        <w:rPr>
          <w:rFonts w:asciiTheme="minorHAnsi" w:hAnsiTheme="minorHAnsi" w:cstheme="minorHAnsi"/>
          <w:sz w:val="22"/>
          <w:szCs w:val="22"/>
        </w:rPr>
      </w:pPr>
      <w:r w:rsidRPr="008202E1">
        <w:rPr>
          <w:rFonts w:asciiTheme="minorHAnsi" w:hAnsiTheme="minorHAnsi" w:cstheme="minorHAnsi"/>
          <w:sz w:val="22"/>
          <w:szCs w:val="22"/>
        </w:rPr>
        <w:t xml:space="preserve">n’entre dans aucun des cas d’interdiction de soumissionner mentionnés à l'article 48 de l’ordonnance n°2015-899 du 23 juillet 2015 </w:t>
      </w:r>
    </w:p>
    <w:p w14:paraId="31CFAC2C" w14:textId="77777777" w:rsidR="0031558E" w:rsidRPr="008202E1" w:rsidRDefault="0031558E" w:rsidP="0031558E">
      <w:pPr>
        <w:pStyle w:val="Default"/>
        <w:rPr>
          <w:rFonts w:asciiTheme="minorHAnsi" w:hAnsiTheme="minorHAnsi" w:cstheme="minorHAnsi"/>
          <w:sz w:val="22"/>
          <w:szCs w:val="22"/>
        </w:rPr>
      </w:pPr>
    </w:p>
    <w:p w14:paraId="14859AEA" w14:textId="041E4428" w:rsidR="0031558E" w:rsidRPr="008202E1" w:rsidRDefault="0031558E" w:rsidP="0031558E">
      <w:pPr>
        <w:pStyle w:val="Default"/>
        <w:spacing w:after="240"/>
        <w:rPr>
          <w:rFonts w:asciiTheme="minorHAnsi" w:hAnsiTheme="minorHAnsi" w:cstheme="minorHAnsi"/>
          <w:sz w:val="22"/>
          <w:szCs w:val="22"/>
        </w:rPr>
      </w:pPr>
      <w:r w:rsidRPr="008202E1">
        <w:rPr>
          <w:rFonts w:asciiTheme="minorHAnsi" w:hAnsiTheme="minorHAnsi" w:cstheme="minorHAnsi"/>
          <w:sz w:val="22"/>
          <w:szCs w:val="22"/>
        </w:rPr>
        <w:t xml:space="preserve">Fait à </w:t>
      </w:r>
      <w:r w:rsidR="008202E1">
        <w:rPr>
          <w:rFonts w:asciiTheme="minorHAnsi" w:hAnsiTheme="minorHAnsi" w:cstheme="minorHAnsi"/>
          <w:sz w:val="22"/>
          <w:szCs w:val="22"/>
        </w:rPr>
        <w:t xml:space="preserve">                       </w:t>
      </w:r>
      <w:r w:rsidRPr="008202E1">
        <w:rPr>
          <w:rFonts w:asciiTheme="minorHAnsi" w:hAnsiTheme="minorHAnsi" w:cstheme="minorHAnsi"/>
          <w:sz w:val="22"/>
          <w:szCs w:val="22"/>
        </w:rPr>
        <w:t xml:space="preserve">Le </w:t>
      </w:r>
    </w:p>
    <w:p w14:paraId="25118A12" w14:textId="2A0184E3" w:rsidR="0056352C" w:rsidRPr="008202E1" w:rsidRDefault="0031558E" w:rsidP="008202E1">
      <w:pPr>
        <w:pStyle w:val="05ARTICLENiv1-Texte"/>
        <w:spacing w:after="240"/>
        <w:rPr>
          <w:rFonts w:asciiTheme="minorHAnsi" w:hAnsiTheme="minorHAnsi" w:cstheme="minorHAnsi"/>
          <w:sz w:val="22"/>
          <w:szCs w:val="22"/>
        </w:rPr>
      </w:pPr>
      <w:r w:rsidRPr="008202E1">
        <w:rPr>
          <w:rFonts w:asciiTheme="minorHAnsi" w:hAnsiTheme="minorHAnsi" w:cstheme="minorHAnsi"/>
          <w:sz w:val="22"/>
          <w:szCs w:val="22"/>
        </w:rPr>
        <w:t>Signature</w:t>
      </w:r>
    </w:p>
    <w:sectPr w:rsidR="0056352C" w:rsidRPr="008202E1" w:rsidSect="0031558E">
      <w:headerReference w:type="default" r:id="rId20"/>
      <w:footerReference w:type="even" r:id="rId21"/>
      <w:footerReference w:type="default" r:id="rId22"/>
      <w:footnotePr>
        <w:pos w:val="beneathText"/>
      </w:footnotePr>
      <w:pgSz w:w="11905" w:h="16837" w:code="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D4218" w14:textId="77777777" w:rsidR="0068665E" w:rsidRDefault="0068665E" w:rsidP="0056352C">
      <w:r>
        <w:separator/>
      </w:r>
    </w:p>
    <w:p w14:paraId="042D727B" w14:textId="77777777" w:rsidR="0068665E" w:rsidRDefault="0068665E" w:rsidP="0056352C"/>
    <w:p w14:paraId="5E8D9167" w14:textId="77777777" w:rsidR="0068665E" w:rsidRDefault="0068665E" w:rsidP="0056352C"/>
  </w:endnote>
  <w:endnote w:type="continuationSeparator" w:id="0">
    <w:p w14:paraId="1A49D26A" w14:textId="77777777" w:rsidR="0068665E" w:rsidRDefault="0068665E" w:rsidP="0056352C">
      <w:r>
        <w:continuationSeparator/>
      </w:r>
    </w:p>
    <w:p w14:paraId="1D19EEAC" w14:textId="77777777" w:rsidR="0068665E" w:rsidRDefault="0068665E" w:rsidP="0056352C"/>
    <w:p w14:paraId="06E5FEE0" w14:textId="77777777" w:rsidR="0068665E" w:rsidRDefault="0068665E" w:rsidP="00563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Bold">
    <w:altName w:val="Tahom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085682"/>
      <w:docPartObj>
        <w:docPartGallery w:val="Page Numbers (Bottom of Page)"/>
        <w:docPartUnique/>
      </w:docPartObj>
    </w:sdtPr>
    <w:sdtEndPr/>
    <w:sdtContent>
      <w:p w14:paraId="3C612BCC" w14:textId="14AAC222" w:rsidR="0068665E" w:rsidRPr="00747788" w:rsidRDefault="0068665E" w:rsidP="00747788">
        <w:pPr>
          <w:pStyle w:val="Pieddepage"/>
          <w:jc w:val="center"/>
          <w:rPr>
            <w:b/>
          </w:rPr>
        </w:pPr>
        <w:r>
          <w:t xml:space="preserve">RDC-MOE </w:t>
        </w:r>
        <w:r>
          <w:tab/>
        </w:r>
        <w:r w:rsidR="000C1BA3">
          <w:rPr>
            <w:b/>
          </w:rPr>
          <w:t>Agrandissement</w:t>
        </w:r>
        <w:r w:rsidRPr="00747788">
          <w:rPr>
            <w:b/>
          </w:rPr>
          <w:t xml:space="preserve"> Maison Médicale de Luzy – 1</w:t>
        </w:r>
        <w:r w:rsidRPr="00747788">
          <w:rPr>
            <w:b/>
            <w:vertAlign w:val="superscript"/>
          </w:rPr>
          <w:t>ère</w:t>
        </w:r>
        <w:r w:rsidRPr="00747788">
          <w:rPr>
            <w:b/>
          </w:rPr>
          <w:t xml:space="preserve"> phase Etage Avenue HOCHE</w:t>
        </w:r>
      </w:p>
      <w:p w14:paraId="388D2A9C" w14:textId="7939E05C" w:rsidR="0068665E" w:rsidRDefault="0068665E">
        <w:pPr>
          <w:pStyle w:val="Pieddepage"/>
          <w:jc w:val="right"/>
        </w:pPr>
        <w:r>
          <w:tab/>
        </w:r>
        <w:r>
          <w:tab/>
        </w:r>
        <w:r>
          <w:fldChar w:fldCharType="begin"/>
        </w:r>
        <w:r>
          <w:instrText>PAGE   \* MERGEFORMAT</w:instrText>
        </w:r>
        <w:r>
          <w:fldChar w:fldCharType="separate"/>
        </w:r>
        <w:r>
          <w:rPr>
            <w:noProof/>
          </w:rPr>
          <w:t>13</w:t>
        </w:r>
        <w:r>
          <w:fldChar w:fldCharType="end"/>
        </w:r>
      </w:p>
    </w:sdtContent>
  </w:sdt>
  <w:p w14:paraId="1AA86356" w14:textId="77777777" w:rsidR="0068665E" w:rsidRDefault="0068665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FFEAB" w14:textId="77777777" w:rsidR="0068665E" w:rsidRDefault="0068665E" w:rsidP="0056352C">
    <w:pPr>
      <w:pStyle w:val="Pieddepage"/>
      <w:rPr>
        <w:rStyle w:val="Numrodepage"/>
      </w:rPr>
    </w:pPr>
    <w:r>
      <w:rPr>
        <w:rStyle w:val="Numrodepage"/>
      </w:rPr>
      <w:fldChar w:fldCharType="begin"/>
    </w:r>
    <w:r>
      <w:rPr>
        <w:rStyle w:val="Numrodepage"/>
      </w:rPr>
      <w:instrText xml:space="preserve">PAGE  </w:instrText>
    </w:r>
    <w:r>
      <w:rPr>
        <w:rStyle w:val="Numrodepage"/>
      </w:rPr>
      <w:fldChar w:fldCharType="end"/>
    </w:r>
  </w:p>
  <w:p w14:paraId="24999DCB" w14:textId="77777777" w:rsidR="0068665E" w:rsidRDefault="0068665E" w:rsidP="0056352C">
    <w:pPr>
      <w:pStyle w:val="Pieddepage"/>
    </w:pPr>
  </w:p>
  <w:p w14:paraId="34474D03" w14:textId="77777777" w:rsidR="0068665E" w:rsidRDefault="0068665E" w:rsidP="0056352C"/>
  <w:p w14:paraId="2E6244E2" w14:textId="77777777" w:rsidR="0068665E" w:rsidRDefault="0068665E" w:rsidP="0056352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6046" w14:textId="0DDB3FC5" w:rsidR="0068665E" w:rsidRPr="0031558E" w:rsidRDefault="0068665E" w:rsidP="0031558E">
    <w:pPr>
      <w:pStyle w:val="Pieddepage"/>
      <w:jc w:val="right"/>
      <w:rPr>
        <w:sz w:val="20"/>
        <w:szCs w:val="20"/>
      </w:rPr>
    </w:pPr>
    <w:r w:rsidRPr="00CF4244">
      <w:rPr>
        <w:rStyle w:val="Numrodepage"/>
        <w:sz w:val="20"/>
        <w:szCs w:val="20"/>
      </w:rPr>
      <w:fldChar w:fldCharType="begin"/>
    </w:r>
    <w:r w:rsidRPr="00CF4244">
      <w:rPr>
        <w:rStyle w:val="Numrodepage"/>
        <w:sz w:val="20"/>
        <w:szCs w:val="20"/>
      </w:rPr>
      <w:instrText xml:space="preserve">PAGE  </w:instrText>
    </w:r>
    <w:r w:rsidRPr="00CF4244">
      <w:rPr>
        <w:rStyle w:val="Numrodepage"/>
        <w:sz w:val="20"/>
        <w:szCs w:val="20"/>
      </w:rPr>
      <w:fldChar w:fldCharType="separate"/>
    </w:r>
    <w:r>
      <w:rPr>
        <w:rStyle w:val="Numrodepage"/>
        <w:noProof/>
        <w:sz w:val="20"/>
        <w:szCs w:val="20"/>
      </w:rPr>
      <w:t>16</w:t>
    </w:r>
    <w:r w:rsidRPr="00CF4244">
      <w:rPr>
        <w:rStyle w:val="Numrodepage"/>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9F8ED" w14:textId="77777777" w:rsidR="0068665E" w:rsidRDefault="0068665E" w:rsidP="0056352C">
      <w:r>
        <w:separator/>
      </w:r>
    </w:p>
    <w:p w14:paraId="085F78DD" w14:textId="77777777" w:rsidR="0068665E" w:rsidRDefault="0068665E" w:rsidP="0056352C"/>
    <w:p w14:paraId="51AC64D1" w14:textId="77777777" w:rsidR="0068665E" w:rsidRDefault="0068665E" w:rsidP="0056352C"/>
  </w:footnote>
  <w:footnote w:type="continuationSeparator" w:id="0">
    <w:p w14:paraId="099E4133" w14:textId="77777777" w:rsidR="0068665E" w:rsidRDefault="0068665E" w:rsidP="0056352C">
      <w:r>
        <w:continuationSeparator/>
      </w:r>
    </w:p>
    <w:p w14:paraId="1737F707" w14:textId="77777777" w:rsidR="0068665E" w:rsidRDefault="0068665E" w:rsidP="0056352C"/>
    <w:p w14:paraId="590C958B" w14:textId="77777777" w:rsidR="0068665E" w:rsidRDefault="0068665E" w:rsidP="005635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D0B77" w14:textId="77777777" w:rsidR="0068665E" w:rsidRDefault="0068665E" w:rsidP="005635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FA4DA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re3"/>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pStyle w:val="Titre5"/>
      <w:suff w:val="nothing"/>
      <w:lvlText w:val=""/>
      <w:lvlJc w:val="left"/>
      <w:pPr>
        <w:tabs>
          <w:tab w:val="num" w:pos="0"/>
        </w:tabs>
        <w:ind w:left="0" w:firstLine="0"/>
      </w:pPr>
    </w:lvl>
    <w:lvl w:ilvl="5">
      <w:start w:val="1"/>
      <w:numFmt w:val="none"/>
      <w:pStyle w:val="Titre6"/>
      <w:suff w:val="nothing"/>
      <w:lvlText w:val=""/>
      <w:lvlJc w:val="left"/>
      <w:pPr>
        <w:tabs>
          <w:tab w:val="num" w:pos="0"/>
        </w:tabs>
        <w:ind w:left="0" w:firstLine="0"/>
      </w:pPr>
    </w:lvl>
    <w:lvl w:ilvl="6">
      <w:start w:val="1"/>
      <w:numFmt w:val="none"/>
      <w:pStyle w:val="Titre7"/>
      <w:suff w:val="nothing"/>
      <w:lvlText w:val=""/>
      <w:lvlJc w:val="left"/>
      <w:pPr>
        <w:tabs>
          <w:tab w:val="num" w:pos="0"/>
        </w:tabs>
        <w:ind w:left="0" w:firstLine="0"/>
      </w:pPr>
    </w:lvl>
    <w:lvl w:ilvl="7">
      <w:start w:val="1"/>
      <w:numFmt w:val="none"/>
      <w:pStyle w:val="Titre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
      <w:lvlJc w:val="left"/>
      <w:pPr>
        <w:tabs>
          <w:tab w:val="num" w:pos="0"/>
        </w:tabs>
        <w:ind w:left="0" w:firstLine="0"/>
      </w:pPr>
      <w:rPr>
        <w:rFonts w:ascii="Symbol" w:hAnsi="Symbol"/>
      </w:rPr>
    </w:lvl>
    <w:lvl w:ilvl="2">
      <w:start w:val="1"/>
      <w:numFmt w:val="bullet"/>
      <w:suff w:val="nothing"/>
      <w:lvlText w:val=""/>
      <w:lvlJc w:val="left"/>
      <w:pPr>
        <w:tabs>
          <w:tab w:val="num" w:pos="0"/>
        </w:tabs>
        <w:ind w:left="0" w:firstLine="0"/>
      </w:pPr>
      <w:rPr>
        <w:rFonts w:ascii="Symbol" w:hAnsi="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
      <w:lvlJc w:val="left"/>
      <w:pPr>
        <w:tabs>
          <w:tab w:val="num" w:pos="0"/>
        </w:tabs>
        <w:ind w:left="0" w:firstLine="0"/>
      </w:pPr>
      <w:rPr>
        <w:rFonts w:ascii="Symbol" w:hAnsi="Symbol"/>
      </w:rPr>
    </w:lvl>
    <w:lvl w:ilvl="5">
      <w:start w:val="1"/>
      <w:numFmt w:val="bullet"/>
      <w:suff w:val="nothing"/>
      <w:lvlText w:val=""/>
      <w:lvlJc w:val="left"/>
      <w:pPr>
        <w:tabs>
          <w:tab w:val="num" w:pos="0"/>
        </w:tabs>
        <w:ind w:left="0" w:firstLine="0"/>
      </w:pPr>
      <w:rPr>
        <w:rFonts w:ascii="Symbol" w:hAnsi="Symbol"/>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
      <w:lvlJc w:val="left"/>
      <w:pPr>
        <w:tabs>
          <w:tab w:val="num" w:pos="0"/>
        </w:tabs>
        <w:ind w:left="0" w:firstLine="0"/>
      </w:pPr>
      <w:rPr>
        <w:rFonts w:ascii="Symbol" w:hAnsi="Symbol"/>
      </w:rPr>
    </w:lvl>
    <w:lvl w:ilvl="8">
      <w:start w:val="1"/>
      <w:numFmt w:val="bullet"/>
      <w:suff w:val="nothing"/>
      <w:lvlText w:val=""/>
      <w:lvlJc w:val="left"/>
      <w:pPr>
        <w:tabs>
          <w:tab w:val="num" w:pos="0"/>
        </w:tabs>
        <w:ind w:left="0" w:firstLine="0"/>
      </w:pPr>
      <w:rPr>
        <w:rFonts w:ascii="Symbol" w:hAnsi="Symbol"/>
      </w:rPr>
    </w:lvl>
  </w:abstractNum>
  <w:abstractNum w:abstractNumId="2" w15:restartNumberingAfterBreak="0">
    <w:nsid w:val="00000003"/>
    <w:multiLevelType w:val="multilevel"/>
    <w:tmpl w:val="00000003"/>
    <w:name w:val="WW8Num3"/>
    <w:lvl w:ilvl="0">
      <w:start w:val="1"/>
      <w:numFmt w:val="bullet"/>
      <w:suff w:val="nothing"/>
      <w:lvlText w:val=""/>
      <w:lvlJc w:val="left"/>
      <w:pPr>
        <w:tabs>
          <w:tab w:val="num" w:pos="0"/>
        </w:tabs>
        <w:ind w:left="0" w:firstLine="0"/>
      </w:pPr>
      <w:rPr>
        <w:rFonts w:ascii="Wingdings" w:hAnsi="Wingdings"/>
        <w:color w:val="auto"/>
      </w:rPr>
    </w:lvl>
    <w:lvl w:ilvl="1">
      <w:start w:val="1"/>
      <w:numFmt w:val="bullet"/>
      <w:suff w:val="nothing"/>
      <w:lvlText w:val=""/>
      <w:lvlJc w:val="left"/>
      <w:pPr>
        <w:tabs>
          <w:tab w:val="num" w:pos="0"/>
        </w:tabs>
        <w:ind w:left="0" w:firstLine="0"/>
      </w:pPr>
      <w:rPr>
        <w:rFonts w:ascii="Wingdings" w:hAnsi="Wingdings"/>
        <w:color w:val="auto"/>
      </w:rPr>
    </w:lvl>
    <w:lvl w:ilvl="2">
      <w:start w:val="1"/>
      <w:numFmt w:val="bullet"/>
      <w:suff w:val="nothing"/>
      <w:lvlText w:val=""/>
      <w:lvlJc w:val="left"/>
      <w:pPr>
        <w:tabs>
          <w:tab w:val="num" w:pos="0"/>
        </w:tabs>
        <w:ind w:left="0" w:firstLine="0"/>
      </w:pPr>
      <w:rPr>
        <w:rFonts w:ascii="Symbol" w:hAnsi="Symbol" w:cs="Times New Roman"/>
      </w:rPr>
    </w:lvl>
    <w:lvl w:ilvl="3">
      <w:start w:val="1"/>
      <w:numFmt w:val="bullet"/>
      <w:suff w:val="nothing"/>
      <w:lvlText w:val=""/>
      <w:lvlJc w:val="left"/>
      <w:pPr>
        <w:tabs>
          <w:tab w:val="num" w:pos="0"/>
        </w:tabs>
        <w:ind w:left="0" w:firstLine="0"/>
      </w:pPr>
      <w:rPr>
        <w:rFonts w:ascii="Symbol" w:hAnsi="Symbol" w:cs="Times New Roman"/>
      </w:rPr>
    </w:lvl>
    <w:lvl w:ilvl="4">
      <w:start w:val="1"/>
      <w:numFmt w:val="bullet"/>
      <w:suff w:val="nothing"/>
      <w:lvlText w:val=""/>
      <w:lvlJc w:val="left"/>
      <w:pPr>
        <w:tabs>
          <w:tab w:val="num" w:pos="0"/>
        </w:tabs>
        <w:ind w:left="0" w:firstLine="0"/>
      </w:pPr>
      <w:rPr>
        <w:rFonts w:ascii="Symbol" w:hAnsi="Symbol" w:cs="Times New Roman"/>
      </w:rPr>
    </w:lvl>
    <w:lvl w:ilvl="5">
      <w:start w:val="1"/>
      <w:numFmt w:val="bullet"/>
      <w:suff w:val="nothing"/>
      <w:lvlText w:val=""/>
      <w:lvlJc w:val="left"/>
      <w:pPr>
        <w:tabs>
          <w:tab w:val="num" w:pos="0"/>
        </w:tabs>
        <w:ind w:left="0" w:firstLine="0"/>
      </w:pPr>
      <w:rPr>
        <w:rFonts w:ascii="Wingdings" w:hAnsi="Wingdings"/>
        <w:color w:val="auto"/>
      </w:rPr>
    </w:lvl>
    <w:lvl w:ilvl="6">
      <w:start w:val="1"/>
      <w:numFmt w:val="bullet"/>
      <w:suff w:val="nothing"/>
      <w:lvlText w:val=""/>
      <w:lvlJc w:val="left"/>
      <w:pPr>
        <w:tabs>
          <w:tab w:val="num" w:pos="0"/>
        </w:tabs>
        <w:ind w:left="0" w:firstLine="0"/>
      </w:pPr>
      <w:rPr>
        <w:rFonts w:ascii="Symbol" w:hAnsi="Symbol" w:cs="Times New Roman"/>
      </w:rPr>
    </w:lvl>
    <w:lvl w:ilvl="7">
      <w:start w:val="1"/>
      <w:numFmt w:val="bullet"/>
      <w:suff w:val="nothing"/>
      <w:lvlText w:val=""/>
      <w:lvlJc w:val="left"/>
      <w:pPr>
        <w:tabs>
          <w:tab w:val="num" w:pos="0"/>
        </w:tabs>
        <w:ind w:left="0" w:firstLine="0"/>
      </w:pPr>
      <w:rPr>
        <w:rFonts w:ascii="Symbol" w:hAnsi="Symbol" w:cs="Times New Roman"/>
      </w:rPr>
    </w:lvl>
    <w:lvl w:ilvl="8">
      <w:start w:val="1"/>
      <w:numFmt w:val="bullet"/>
      <w:suff w:val="nothing"/>
      <w:lvlText w:val=""/>
      <w:lvlJc w:val="left"/>
      <w:pPr>
        <w:tabs>
          <w:tab w:val="num" w:pos="0"/>
        </w:tabs>
        <w:ind w:left="0" w:firstLine="0"/>
      </w:pPr>
      <w:rPr>
        <w:rFonts w:ascii="Wingdings" w:hAnsi="Wingdings"/>
        <w:color w:val="auto"/>
      </w:rPr>
    </w:lvl>
  </w:abstractNum>
  <w:abstractNum w:abstractNumId="3" w15:restartNumberingAfterBreak="0">
    <w:nsid w:val="00000004"/>
    <w:multiLevelType w:val="multilevel"/>
    <w:tmpl w:val="00000004"/>
    <w:name w:val="WW8Num4"/>
    <w:lvl w:ilvl="0">
      <w:start w:val="1"/>
      <w:numFmt w:val="bullet"/>
      <w:suff w:val="nothing"/>
      <w:lvlText w:val=""/>
      <w:lvlJc w:val="left"/>
      <w:pPr>
        <w:tabs>
          <w:tab w:val="num" w:pos="0"/>
        </w:tabs>
        <w:ind w:left="0" w:firstLine="0"/>
      </w:pPr>
      <w:rPr>
        <w:rFonts w:ascii="Wingdings" w:hAnsi="Wingdings" w:cs="Times New Roman"/>
      </w:rPr>
    </w:lvl>
    <w:lvl w:ilvl="1">
      <w:start w:val="1"/>
      <w:numFmt w:val="bullet"/>
      <w:suff w:val="nothing"/>
      <w:lvlText w:val=""/>
      <w:lvlJc w:val="left"/>
      <w:pPr>
        <w:tabs>
          <w:tab w:val="num" w:pos="0"/>
        </w:tabs>
        <w:ind w:left="0" w:firstLine="0"/>
      </w:pPr>
      <w:rPr>
        <w:rFonts w:ascii="Wingdings" w:hAnsi="Wingdings" w:cs="Times New Roman"/>
      </w:rPr>
    </w:lvl>
    <w:lvl w:ilvl="2">
      <w:start w:val="1"/>
      <w:numFmt w:val="bullet"/>
      <w:suff w:val="nothing"/>
      <w:lvlText w:val=""/>
      <w:lvlJc w:val="left"/>
      <w:pPr>
        <w:tabs>
          <w:tab w:val="num" w:pos="0"/>
        </w:tabs>
        <w:ind w:left="0" w:firstLine="0"/>
      </w:pPr>
      <w:rPr>
        <w:rFonts w:ascii="Wingdings" w:hAnsi="Wingdings" w:cs="Times New Roman"/>
      </w:rPr>
    </w:lvl>
    <w:lvl w:ilvl="3">
      <w:start w:val="1"/>
      <w:numFmt w:val="bullet"/>
      <w:suff w:val="nothing"/>
      <w:lvlText w:val=""/>
      <w:lvlJc w:val="left"/>
      <w:pPr>
        <w:tabs>
          <w:tab w:val="num" w:pos="0"/>
        </w:tabs>
        <w:ind w:left="0" w:firstLine="0"/>
      </w:pPr>
      <w:rPr>
        <w:rFonts w:ascii="Wingdings" w:hAnsi="Wingdings" w:cs="Times New Roman"/>
      </w:rPr>
    </w:lvl>
    <w:lvl w:ilvl="4">
      <w:start w:val="1"/>
      <w:numFmt w:val="bullet"/>
      <w:suff w:val="nothing"/>
      <w:lvlText w:val=""/>
      <w:lvlJc w:val="left"/>
      <w:pPr>
        <w:tabs>
          <w:tab w:val="num" w:pos="0"/>
        </w:tabs>
        <w:ind w:left="0" w:firstLine="0"/>
      </w:pPr>
      <w:rPr>
        <w:rFonts w:ascii="Wingdings" w:hAnsi="Wingdings" w:cs="Times New Roman"/>
      </w:rPr>
    </w:lvl>
    <w:lvl w:ilvl="5">
      <w:start w:val="1"/>
      <w:numFmt w:val="bullet"/>
      <w:suff w:val="nothing"/>
      <w:lvlText w:val=""/>
      <w:lvlJc w:val="left"/>
      <w:pPr>
        <w:tabs>
          <w:tab w:val="num" w:pos="0"/>
        </w:tabs>
        <w:ind w:left="0" w:firstLine="0"/>
      </w:pPr>
      <w:rPr>
        <w:rFonts w:ascii="Wingdings" w:hAnsi="Wingdings" w:cs="Times New Roman"/>
      </w:rPr>
    </w:lvl>
    <w:lvl w:ilvl="6">
      <w:start w:val="1"/>
      <w:numFmt w:val="bullet"/>
      <w:suff w:val="nothing"/>
      <w:lvlText w:val=""/>
      <w:lvlJc w:val="left"/>
      <w:pPr>
        <w:tabs>
          <w:tab w:val="num" w:pos="0"/>
        </w:tabs>
        <w:ind w:left="0" w:firstLine="0"/>
      </w:pPr>
      <w:rPr>
        <w:rFonts w:ascii="Wingdings" w:hAnsi="Wingdings" w:cs="Times New Roman"/>
      </w:rPr>
    </w:lvl>
    <w:lvl w:ilvl="7">
      <w:start w:val="1"/>
      <w:numFmt w:val="bullet"/>
      <w:suff w:val="nothing"/>
      <w:lvlText w:val=""/>
      <w:lvlJc w:val="left"/>
      <w:pPr>
        <w:tabs>
          <w:tab w:val="num" w:pos="0"/>
        </w:tabs>
        <w:ind w:left="0" w:firstLine="0"/>
      </w:pPr>
      <w:rPr>
        <w:rFonts w:ascii="Wingdings" w:hAnsi="Wingdings" w:cs="Times New Roman"/>
      </w:rPr>
    </w:lvl>
    <w:lvl w:ilvl="8">
      <w:start w:val="1"/>
      <w:numFmt w:val="bullet"/>
      <w:suff w:val="nothing"/>
      <w:lvlText w:val=""/>
      <w:lvlJc w:val="left"/>
      <w:pPr>
        <w:tabs>
          <w:tab w:val="num" w:pos="0"/>
        </w:tabs>
        <w:ind w:left="0" w:firstLine="0"/>
      </w:pPr>
      <w:rPr>
        <w:rFonts w:ascii="Wingdings" w:hAnsi="Wingdings" w:cs="Times New Roman"/>
      </w:rPr>
    </w:lvl>
  </w:abstractNum>
  <w:abstractNum w:abstractNumId="4" w15:restartNumberingAfterBreak="0">
    <w:nsid w:val="00000005"/>
    <w:multiLevelType w:val="multilevel"/>
    <w:tmpl w:val="00000005"/>
    <w:name w:val="WW8Num5"/>
    <w:lvl w:ilvl="0">
      <w:start w:val="1"/>
      <w:numFmt w:val="bullet"/>
      <w:suff w:val="nothing"/>
      <w:lvlText w:val=""/>
      <w:lvlJc w:val="left"/>
      <w:pPr>
        <w:tabs>
          <w:tab w:val="num" w:pos="0"/>
        </w:tabs>
        <w:ind w:left="0" w:firstLine="0"/>
      </w:pPr>
      <w:rPr>
        <w:rFonts w:ascii="Wingdings" w:hAnsi="Wingdings"/>
        <w:color w:val="auto"/>
      </w:rPr>
    </w:lvl>
    <w:lvl w:ilvl="1">
      <w:start w:val="1"/>
      <w:numFmt w:val="bullet"/>
      <w:suff w:val="nothing"/>
      <w:lvlText w:val=""/>
      <w:lvlJc w:val="left"/>
      <w:pPr>
        <w:tabs>
          <w:tab w:val="num" w:pos="0"/>
        </w:tabs>
        <w:ind w:left="0" w:firstLine="0"/>
      </w:pPr>
      <w:rPr>
        <w:rFonts w:ascii="Wingdings" w:hAnsi="Wingdings"/>
        <w:color w:val="auto"/>
      </w:rPr>
    </w:lvl>
    <w:lvl w:ilvl="2">
      <w:start w:val="1"/>
      <w:numFmt w:val="bullet"/>
      <w:suff w:val="nothing"/>
      <w:lvlText w:val=""/>
      <w:lvlJc w:val="left"/>
      <w:pPr>
        <w:tabs>
          <w:tab w:val="num" w:pos="0"/>
        </w:tabs>
        <w:ind w:left="0" w:firstLine="0"/>
      </w:pPr>
      <w:rPr>
        <w:rFonts w:ascii="Wingdings" w:hAnsi="Wingdings"/>
        <w:color w:val="auto"/>
      </w:rPr>
    </w:lvl>
    <w:lvl w:ilvl="3">
      <w:start w:val="1"/>
      <w:numFmt w:val="bullet"/>
      <w:suff w:val="nothing"/>
      <w:lvlText w:val=""/>
      <w:lvlJc w:val="left"/>
      <w:pPr>
        <w:tabs>
          <w:tab w:val="num" w:pos="0"/>
        </w:tabs>
        <w:ind w:left="0" w:firstLine="0"/>
      </w:pPr>
      <w:rPr>
        <w:rFonts w:ascii="Wingdings" w:hAnsi="Wingdings"/>
        <w:color w:val="auto"/>
      </w:rPr>
    </w:lvl>
    <w:lvl w:ilvl="4">
      <w:start w:val="1"/>
      <w:numFmt w:val="bullet"/>
      <w:suff w:val="nothing"/>
      <w:lvlText w:val=""/>
      <w:lvlJc w:val="left"/>
      <w:pPr>
        <w:tabs>
          <w:tab w:val="num" w:pos="0"/>
        </w:tabs>
        <w:ind w:left="0" w:firstLine="0"/>
      </w:pPr>
      <w:rPr>
        <w:rFonts w:ascii="Wingdings" w:hAnsi="Wingdings"/>
        <w:color w:val="auto"/>
      </w:rPr>
    </w:lvl>
    <w:lvl w:ilvl="5">
      <w:start w:val="1"/>
      <w:numFmt w:val="bullet"/>
      <w:suff w:val="nothing"/>
      <w:lvlText w:val=""/>
      <w:lvlJc w:val="left"/>
      <w:pPr>
        <w:tabs>
          <w:tab w:val="num" w:pos="0"/>
        </w:tabs>
        <w:ind w:left="0" w:firstLine="0"/>
      </w:pPr>
      <w:rPr>
        <w:rFonts w:ascii="Wingdings" w:hAnsi="Wingdings"/>
        <w:color w:val="auto"/>
      </w:rPr>
    </w:lvl>
    <w:lvl w:ilvl="6">
      <w:start w:val="1"/>
      <w:numFmt w:val="bullet"/>
      <w:suff w:val="nothing"/>
      <w:lvlText w:val=""/>
      <w:lvlJc w:val="left"/>
      <w:pPr>
        <w:tabs>
          <w:tab w:val="num" w:pos="0"/>
        </w:tabs>
        <w:ind w:left="0" w:firstLine="0"/>
      </w:pPr>
      <w:rPr>
        <w:rFonts w:ascii="Wingdings" w:hAnsi="Wingdings"/>
        <w:color w:val="auto"/>
      </w:rPr>
    </w:lvl>
    <w:lvl w:ilvl="7">
      <w:start w:val="1"/>
      <w:numFmt w:val="bullet"/>
      <w:suff w:val="nothing"/>
      <w:lvlText w:val=""/>
      <w:lvlJc w:val="left"/>
      <w:pPr>
        <w:tabs>
          <w:tab w:val="num" w:pos="0"/>
        </w:tabs>
        <w:ind w:left="0" w:firstLine="0"/>
      </w:pPr>
      <w:rPr>
        <w:rFonts w:ascii="Wingdings" w:hAnsi="Wingdings"/>
        <w:color w:val="auto"/>
      </w:rPr>
    </w:lvl>
    <w:lvl w:ilvl="8">
      <w:start w:val="1"/>
      <w:numFmt w:val="bullet"/>
      <w:suff w:val="nothing"/>
      <w:lvlText w:val=""/>
      <w:lvlJc w:val="left"/>
      <w:pPr>
        <w:tabs>
          <w:tab w:val="num" w:pos="0"/>
        </w:tabs>
        <w:ind w:left="0" w:firstLine="0"/>
      </w:pPr>
      <w:rPr>
        <w:rFonts w:ascii="Wingdings" w:hAnsi="Wingdings"/>
        <w:color w:val="auto"/>
      </w:rPr>
    </w:lvl>
  </w:abstractNum>
  <w:abstractNum w:abstractNumId="5" w15:restartNumberingAfterBreak="0">
    <w:nsid w:val="00000006"/>
    <w:multiLevelType w:val="singleLevel"/>
    <w:tmpl w:val="00000006"/>
    <w:name w:val="WW8Num6"/>
    <w:lvl w:ilvl="0">
      <w:start w:val="1"/>
      <w:numFmt w:val="bullet"/>
      <w:lvlText w:val=""/>
      <w:lvlJc w:val="left"/>
      <w:pPr>
        <w:tabs>
          <w:tab w:val="num" w:pos="720"/>
        </w:tabs>
        <w:ind w:left="720" w:hanging="360"/>
      </w:pPr>
      <w:rPr>
        <w:rFonts w:ascii="Wingdings" w:hAnsi="Wingdings"/>
        <w:color w:val="auto"/>
      </w:rPr>
    </w:lvl>
  </w:abstractNum>
  <w:abstractNum w:abstractNumId="6" w15:restartNumberingAfterBreak="0">
    <w:nsid w:val="00000007"/>
    <w:multiLevelType w:val="singleLevel"/>
    <w:tmpl w:val="00000007"/>
    <w:name w:val="WW8Num7"/>
    <w:lvl w:ilvl="0">
      <w:start w:val="1"/>
      <w:numFmt w:val="bullet"/>
      <w:lvlText w:val=""/>
      <w:lvlJc w:val="left"/>
      <w:pPr>
        <w:tabs>
          <w:tab w:val="num" w:pos="2138"/>
        </w:tabs>
        <w:ind w:left="2138" w:hanging="360"/>
      </w:pPr>
      <w:rPr>
        <w:rFonts w:ascii="Wingdings" w:hAnsi="Wingdings"/>
      </w:rPr>
    </w:lvl>
  </w:abstractNum>
  <w:abstractNum w:abstractNumId="7" w15:restartNumberingAfterBreak="0">
    <w:nsid w:val="04E16082"/>
    <w:multiLevelType w:val="hybridMultilevel"/>
    <w:tmpl w:val="5498A3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63A1D28"/>
    <w:multiLevelType w:val="hybridMultilevel"/>
    <w:tmpl w:val="FEF20EB6"/>
    <w:lvl w:ilvl="0" w:tplc="0EA425AE">
      <w:start w:val="4"/>
      <w:numFmt w:val="bullet"/>
      <w:lvlText w:val=""/>
      <w:lvlJc w:val="left"/>
      <w:pPr>
        <w:tabs>
          <w:tab w:val="num" w:pos="360"/>
        </w:tabs>
        <w:ind w:left="360" w:hanging="360"/>
      </w:pPr>
      <w:rPr>
        <w:rFonts w:ascii="Wingdings" w:eastAsia="Times New Roman" w:hAnsi="Wingdings" w:hint="default"/>
      </w:rPr>
    </w:lvl>
    <w:lvl w:ilvl="1" w:tplc="040C0003">
      <w:start w:val="1"/>
      <w:numFmt w:val="bullet"/>
      <w:lvlText w:val="o"/>
      <w:lvlJc w:val="left"/>
      <w:pPr>
        <w:tabs>
          <w:tab w:val="num" w:pos="1080"/>
        </w:tabs>
        <w:ind w:left="1080" w:hanging="360"/>
      </w:pPr>
      <w:rPr>
        <w:rFonts w:ascii="Courier New" w:hAnsi="Courier New" w:cs="Times New Roman"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cs="Times New Roman"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cs="Times New Roman"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A3C43B3"/>
    <w:multiLevelType w:val="hybridMultilevel"/>
    <w:tmpl w:val="C4A2F9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10" w15:restartNumberingAfterBreak="0">
    <w:nsid w:val="0B7B2459"/>
    <w:multiLevelType w:val="hybridMultilevel"/>
    <w:tmpl w:val="21925A4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0F2E796F"/>
    <w:multiLevelType w:val="hybridMultilevel"/>
    <w:tmpl w:val="4A7C064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2" w15:restartNumberingAfterBreak="0">
    <w:nsid w:val="0F8F23EC"/>
    <w:multiLevelType w:val="hybridMultilevel"/>
    <w:tmpl w:val="B79EBB52"/>
    <w:lvl w:ilvl="0" w:tplc="040C0001">
      <w:start w:val="1"/>
      <w:numFmt w:val="bullet"/>
      <w:lvlText w:val=""/>
      <w:lvlJc w:val="left"/>
      <w:pPr>
        <w:ind w:left="901" w:hanging="360"/>
      </w:pPr>
      <w:rPr>
        <w:rFonts w:ascii="Symbol" w:hAnsi="Symbol" w:hint="default"/>
      </w:rPr>
    </w:lvl>
    <w:lvl w:ilvl="1" w:tplc="040C0003">
      <w:start w:val="1"/>
      <w:numFmt w:val="bullet"/>
      <w:lvlText w:val="o"/>
      <w:lvlJc w:val="left"/>
      <w:pPr>
        <w:ind w:left="1621" w:hanging="360"/>
      </w:pPr>
      <w:rPr>
        <w:rFonts w:ascii="Courier New" w:hAnsi="Courier New" w:cs="Courier New" w:hint="default"/>
      </w:rPr>
    </w:lvl>
    <w:lvl w:ilvl="2" w:tplc="040C0005">
      <w:start w:val="1"/>
      <w:numFmt w:val="bullet"/>
      <w:lvlText w:val=""/>
      <w:lvlJc w:val="left"/>
      <w:pPr>
        <w:ind w:left="2341" w:hanging="360"/>
      </w:pPr>
      <w:rPr>
        <w:rFonts w:ascii="Wingdings" w:hAnsi="Wingdings" w:hint="default"/>
      </w:rPr>
    </w:lvl>
    <w:lvl w:ilvl="3" w:tplc="040C0001">
      <w:start w:val="1"/>
      <w:numFmt w:val="bullet"/>
      <w:lvlText w:val=""/>
      <w:lvlJc w:val="left"/>
      <w:pPr>
        <w:ind w:left="3061" w:hanging="360"/>
      </w:pPr>
      <w:rPr>
        <w:rFonts w:ascii="Symbol" w:hAnsi="Symbol" w:hint="default"/>
      </w:rPr>
    </w:lvl>
    <w:lvl w:ilvl="4" w:tplc="040C0003">
      <w:start w:val="1"/>
      <w:numFmt w:val="bullet"/>
      <w:lvlText w:val="o"/>
      <w:lvlJc w:val="left"/>
      <w:pPr>
        <w:ind w:left="3781" w:hanging="360"/>
      </w:pPr>
      <w:rPr>
        <w:rFonts w:ascii="Courier New" w:hAnsi="Courier New" w:cs="Courier New" w:hint="default"/>
      </w:rPr>
    </w:lvl>
    <w:lvl w:ilvl="5" w:tplc="040C0005">
      <w:start w:val="1"/>
      <w:numFmt w:val="bullet"/>
      <w:lvlText w:val=""/>
      <w:lvlJc w:val="left"/>
      <w:pPr>
        <w:ind w:left="4501" w:hanging="360"/>
      </w:pPr>
      <w:rPr>
        <w:rFonts w:ascii="Wingdings" w:hAnsi="Wingdings" w:hint="default"/>
      </w:rPr>
    </w:lvl>
    <w:lvl w:ilvl="6" w:tplc="040C0001">
      <w:start w:val="1"/>
      <w:numFmt w:val="bullet"/>
      <w:lvlText w:val=""/>
      <w:lvlJc w:val="left"/>
      <w:pPr>
        <w:ind w:left="5221" w:hanging="360"/>
      </w:pPr>
      <w:rPr>
        <w:rFonts w:ascii="Symbol" w:hAnsi="Symbol" w:hint="default"/>
      </w:rPr>
    </w:lvl>
    <w:lvl w:ilvl="7" w:tplc="040C0003">
      <w:start w:val="1"/>
      <w:numFmt w:val="bullet"/>
      <w:lvlText w:val="o"/>
      <w:lvlJc w:val="left"/>
      <w:pPr>
        <w:ind w:left="5941" w:hanging="360"/>
      </w:pPr>
      <w:rPr>
        <w:rFonts w:ascii="Courier New" w:hAnsi="Courier New" w:cs="Courier New" w:hint="default"/>
      </w:rPr>
    </w:lvl>
    <w:lvl w:ilvl="8" w:tplc="040C0005">
      <w:start w:val="1"/>
      <w:numFmt w:val="bullet"/>
      <w:lvlText w:val=""/>
      <w:lvlJc w:val="left"/>
      <w:pPr>
        <w:ind w:left="6661" w:hanging="360"/>
      </w:pPr>
      <w:rPr>
        <w:rFonts w:ascii="Wingdings" w:hAnsi="Wingdings" w:hint="default"/>
      </w:rPr>
    </w:lvl>
  </w:abstractNum>
  <w:abstractNum w:abstractNumId="13" w15:restartNumberingAfterBreak="0">
    <w:nsid w:val="16306A0C"/>
    <w:multiLevelType w:val="hybridMultilevel"/>
    <w:tmpl w:val="5BD0A782"/>
    <w:lvl w:ilvl="0" w:tplc="0EA425AE">
      <w:start w:val="4"/>
      <w:numFmt w:val="bullet"/>
      <w:lvlText w:val=""/>
      <w:lvlJc w:val="left"/>
      <w:pPr>
        <w:ind w:left="360" w:hanging="360"/>
      </w:pPr>
      <w:rPr>
        <w:rFonts w:ascii="Wingdings" w:eastAsia="Times New Roman"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Courier New"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Courier New" w:hint="default"/>
      </w:rPr>
    </w:lvl>
    <w:lvl w:ilvl="8" w:tplc="040C0005">
      <w:start w:val="1"/>
      <w:numFmt w:val="bullet"/>
      <w:lvlText w:val=""/>
      <w:lvlJc w:val="left"/>
      <w:pPr>
        <w:ind w:left="6120" w:hanging="360"/>
      </w:pPr>
      <w:rPr>
        <w:rFonts w:ascii="Wingdings" w:hAnsi="Wingdings" w:hint="default"/>
      </w:rPr>
    </w:lvl>
  </w:abstractNum>
  <w:abstractNum w:abstractNumId="14" w15:restartNumberingAfterBreak="0">
    <w:nsid w:val="164F15E4"/>
    <w:multiLevelType w:val="hybridMultilevel"/>
    <w:tmpl w:val="0652D21C"/>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2149" w:hanging="360"/>
      </w:pPr>
      <w:rPr>
        <w:rFonts w:ascii="Courier New" w:hAnsi="Courier New" w:cs="Courier New" w:hint="default"/>
      </w:rPr>
    </w:lvl>
    <w:lvl w:ilvl="2" w:tplc="040C0005">
      <w:start w:val="1"/>
      <w:numFmt w:val="bullet"/>
      <w:lvlText w:val=""/>
      <w:lvlJc w:val="left"/>
      <w:pPr>
        <w:ind w:left="2869" w:hanging="360"/>
      </w:pPr>
      <w:rPr>
        <w:rFonts w:ascii="Wingdings" w:hAnsi="Wingdings" w:hint="default"/>
      </w:rPr>
    </w:lvl>
    <w:lvl w:ilvl="3" w:tplc="040C0001">
      <w:start w:val="1"/>
      <w:numFmt w:val="bullet"/>
      <w:lvlText w:val=""/>
      <w:lvlJc w:val="left"/>
      <w:pPr>
        <w:ind w:left="3589" w:hanging="360"/>
      </w:pPr>
      <w:rPr>
        <w:rFonts w:ascii="Symbol" w:hAnsi="Symbol" w:hint="default"/>
      </w:rPr>
    </w:lvl>
    <w:lvl w:ilvl="4" w:tplc="040C0003">
      <w:start w:val="1"/>
      <w:numFmt w:val="bullet"/>
      <w:lvlText w:val="o"/>
      <w:lvlJc w:val="left"/>
      <w:pPr>
        <w:ind w:left="4309" w:hanging="360"/>
      </w:pPr>
      <w:rPr>
        <w:rFonts w:ascii="Courier New" w:hAnsi="Courier New" w:cs="Courier New" w:hint="default"/>
      </w:rPr>
    </w:lvl>
    <w:lvl w:ilvl="5" w:tplc="040C0005">
      <w:start w:val="1"/>
      <w:numFmt w:val="bullet"/>
      <w:lvlText w:val=""/>
      <w:lvlJc w:val="left"/>
      <w:pPr>
        <w:ind w:left="5029" w:hanging="360"/>
      </w:pPr>
      <w:rPr>
        <w:rFonts w:ascii="Wingdings" w:hAnsi="Wingdings" w:hint="default"/>
      </w:rPr>
    </w:lvl>
    <w:lvl w:ilvl="6" w:tplc="040C0001">
      <w:start w:val="1"/>
      <w:numFmt w:val="bullet"/>
      <w:lvlText w:val=""/>
      <w:lvlJc w:val="left"/>
      <w:pPr>
        <w:ind w:left="5749" w:hanging="360"/>
      </w:pPr>
      <w:rPr>
        <w:rFonts w:ascii="Symbol" w:hAnsi="Symbol" w:hint="default"/>
      </w:rPr>
    </w:lvl>
    <w:lvl w:ilvl="7" w:tplc="040C0003">
      <w:start w:val="1"/>
      <w:numFmt w:val="bullet"/>
      <w:lvlText w:val="o"/>
      <w:lvlJc w:val="left"/>
      <w:pPr>
        <w:ind w:left="6469" w:hanging="360"/>
      </w:pPr>
      <w:rPr>
        <w:rFonts w:ascii="Courier New" w:hAnsi="Courier New" w:cs="Courier New" w:hint="default"/>
      </w:rPr>
    </w:lvl>
    <w:lvl w:ilvl="8" w:tplc="040C0005">
      <w:start w:val="1"/>
      <w:numFmt w:val="bullet"/>
      <w:lvlText w:val=""/>
      <w:lvlJc w:val="left"/>
      <w:pPr>
        <w:ind w:left="7189" w:hanging="360"/>
      </w:pPr>
      <w:rPr>
        <w:rFonts w:ascii="Wingdings" w:hAnsi="Wingdings" w:hint="default"/>
      </w:rPr>
    </w:lvl>
  </w:abstractNum>
  <w:abstractNum w:abstractNumId="15" w15:restartNumberingAfterBreak="0">
    <w:nsid w:val="1B3870B4"/>
    <w:multiLevelType w:val="multilevel"/>
    <w:tmpl w:val="AB648B7A"/>
    <w:numStyleLink w:val="Style1"/>
  </w:abstractNum>
  <w:abstractNum w:abstractNumId="16" w15:restartNumberingAfterBreak="0">
    <w:nsid w:val="1FF95E4E"/>
    <w:multiLevelType w:val="hybridMultilevel"/>
    <w:tmpl w:val="3D04496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17" w15:restartNumberingAfterBreak="0">
    <w:nsid w:val="250C6733"/>
    <w:multiLevelType w:val="hybridMultilevel"/>
    <w:tmpl w:val="891EB4B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56F5EFD"/>
    <w:multiLevelType w:val="hybridMultilevel"/>
    <w:tmpl w:val="C52003D8"/>
    <w:lvl w:ilvl="0" w:tplc="040C0001">
      <w:start w:val="1"/>
      <w:numFmt w:val="bullet"/>
      <w:lvlText w:val=""/>
      <w:lvlJc w:val="left"/>
      <w:pPr>
        <w:ind w:left="720" w:hanging="360"/>
      </w:pPr>
      <w:rPr>
        <w:rFonts w:ascii="Symbol" w:hAnsi="Symbol" w:hint="default"/>
      </w:rPr>
    </w:lvl>
    <w:lvl w:ilvl="1" w:tplc="CBA030F2">
      <w:start w:val="1"/>
      <w:numFmt w:val="bullet"/>
      <w:lvlText w:val=""/>
      <w:lvlJc w:val="left"/>
      <w:pPr>
        <w:tabs>
          <w:tab w:val="num" w:pos="2470"/>
        </w:tabs>
        <w:ind w:left="2470" w:hanging="397"/>
      </w:pPr>
      <w:rPr>
        <w:rFonts w:ascii="Symbol" w:hAnsi="Symbol" w:hint="default"/>
        <w:color w:val="auto"/>
      </w:rPr>
    </w:lvl>
    <w:lvl w:ilvl="2" w:tplc="FFFFFFFF">
      <w:start w:val="1"/>
      <w:numFmt w:val="bullet"/>
      <w:lvlText w:val="-"/>
      <w:lvlJc w:val="left"/>
      <w:pPr>
        <w:tabs>
          <w:tab w:val="num" w:pos="3153"/>
        </w:tabs>
        <w:ind w:left="3153" w:hanging="360"/>
      </w:pPr>
      <w:rPr>
        <w:rFonts w:ascii="Times New Roman" w:hAnsi="Times New Roman" w:cs="Times New Roman" w:hint="default"/>
      </w:rPr>
    </w:lvl>
    <w:lvl w:ilvl="3" w:tplc="040C0001">
      <w:start w:val="1"/>
      <w:numFmt w:val="bullet"/>
      <w:lvlText w:val=""/>
      <w:lvlJc w:val="left"/>
      <w:pPr>
        <w:tabs>
          <w:tab w:val="num" w:pos="3873"/>
        </w:tabs>
        <w:ind w:left="3873" w:hanging="360"/>
      </w:pPr>
      <w:rPr>
        <w:rFonts w:ascii="Symbol" w:hAnsi="Symbol" w:hint="default"/>
      </w:rPr>
    </w:lvl>
    <w:lvl w:ilvl="4" w:tplc="040C0003">
      <w:start w:val="1"/>
      <w:numFmt w:val="bullet"/>
      <w:lvlText w:val="o"/>
      <w:lvlJc w:val="left"/>
      <w:pPr>
        <w:tabs>
          <w:tab w:val="num" w:pos="4593"/>
        </w:tabs>
        <w:ind w:left="4593" w:hanging="360"/>
      </w:pPr>
      <w:rPr>
        <w:rFonts w:ascii="Courier New" w:hAnsi="Courier New" w:cs="Courier New" w:hint="default"/>
      </w:rPr>
    </w:lvl>
    <w:lvl w:ilvl="5" w:tplc="040C0005">
      <w:start w:val="1"/>
      <w:numFmt w:val="bullet"/>
      <w:lvlText w:val=""/>
      <w:lvlJc w:val="left"/>
      <w:pPr>
        <w:tabs>
          <w:tab w:val="num" w:pos="5313"/>
        </w:tabs>
        <w:ind w:left="5313" w:hanging="360"/>
      </w:pPr>
      <w:rPr>
        <w:rFonts w:ascii="Wingdings" w:hAnsi="Wingdings" w:hint="default"/>
      </w:rPr>
    </w:lvl>
    <w:lvl w:ilvl="6" w:tplc="040C0001">
      <w:start w:val="1"/>
      <w:numFmt w:val="bullet"/>
      <w:lvlText w:val=""/>
      <w:lvlJc w:val="left"/>
      <w:pPr>
        <w:tabs>
          <w:tab w:val="num" w:pos="6033"/>
        </w:tabs>
        <w:ind w:left="6033" w:hanging="360"/>
      </w:pPr>
      <w:rPr>
        <w:rFonts w:ascii="Symbol" w:hAnsi="Symbol" w:hint="default"/>
      </w:rPr>
    </w:lvl>
    <w:lvl w:ilvl="7" w:tplc="040C0003">
      <w:start w:val="1"/>
      <w:numFmt w:val="bullet"/>
      <w:lvlText w:val="o"/>
      <w:lvlJc w:val="left"/>
      <w:pPr>
        <w:tabs>
          <w:tab w:val="num" w:pos="6753"/>
        </w:tabs>
        <w:ind w:left="6753" w:hanging="360"/>
      </w:pPr>
      <w:rPr>
        <w:rFonts w:ascii="Courier New" w:hAnsi="Courier New" w:cs="Courier New" w:hint="default"/>
      </w:rPr>
    </w:lvl>
    <w:lvl w:ilvl="8" w:tplc="040C0005">
      <w:start w:val="1"/>
      <w:numFmt w:val="bullet"/>
      <w:lvlText w:val=""/>
      <w:lvlJc w:val="left"/>
      <w:pPr>
        <w:tabs>
          <w:tab w:val="num" w:pos="7473"/>
        </w:tabs>
        <w:ind w:left="7473" w:hanging="360"/>
      </w:pPr>
      <w:rPr>
        <w:rFonts w:ascii="Wingdings" w:hAnsi="Wingdings" w:hint="default"/>
      </w:rPr>
    </w:lvl>
  </w:abstractNum>
  <w:abstractNum w:abstractNumId="19" w15:restartNumberingAfterBreak="0">
    <w:nsid w:val="29247457"/>
    <w:multiLevelType w:val="hybridMultilevel"/>
    <w:tmpl w:val="167AA03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8153D52"/>
    <w:multiLevelType w:val="hybridMultilevel"/>
    <w:tmpl w:val="652E3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B74192C"/>
    <w:multiLevelType w:val="hybridMultilevel"/>
    <w:tmpl w:val="DB0043F8"/>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2" w15:restartNumberingAfterBreak="0">
    <w:nsid w:val="420F793F"/>
    <w:multiLevelType w:val="hybridMultilevel"/>
    <w:tmpl w:val="924AC464"/>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Times New Roman" w:hint="default"/>
      </w:rPr>
    </w:lvl>
    <w:lvl w:ilvl="2" w:tplc="040C0005">
      <w:start w:val="1"/>
      <w:numFmt w:val="bullet"/>
      <w:lvlText w:val=""/>
      <w:lvlJc w:val="left"/>
      <w:pPr>
        <w:ind w:left="1800" w:hanging="360"/>
      </w:pPr>
      <w:rPr>
        <w:rFonts w:ascii="Wingdings" w:hAnsi="Wingdings" w:hint="default"/>
      </w:rPr>
    </w:lvl>
    <w:lvl w:ilvl="3" w:tplc="040C0001">
      <w:start w:val="1"/>
      <w:numFmt w:val="bullet"/>
      <w:lvlText w:val=""/>
      <w:lvlJc w:val="left"/>
      <w:pPr>
        <w:ind w:left="2520" w:hanging="360"/>
      </w:pPr>
      <w:rPr>
        <w:rFonts w:ascii="Symbol" w:hAnsi="Symbol" w:hint="default"/>
      </w:rPr>
    </w:lvl>
    <w:lvl w:ilvl="4" w:tplc="040C0003">
      <w:start w:val="1"/>
      <w:numFmt w:val="bullet"/>
      <w:lvlText w:val="o"/>
      <w:lvlJc w:val="left"/>
      <w:pPr>
        <w:ind w:left="3240" w:hanging="360"/>
      </w:pPr>
      <w:rPr>
        <w:rFonts w:ascii="Courier New" w:hAnsi="Courier New" w:cs="Times New Roman" w:hint="default"/>
      </w:rPr>
    </w:lvl>
    <w:lvl w:ilvl="5" w:tplc="040C0005">
      <w:start w:val="1"/>
      <w:numFmt w:val="bullet"/>
      <w:lvlText w:val=""/>
      <w:lvlJc w:val="left"/>
      <w:pPr>
        <w:ind w:left="3960" w:hanging="360"/>
      </w:pPr>
      <w:rPr>
        <w:rFonts w:ascii="Wingdings" w:hAnsi="Wingdings" w:hint="default"/>
      </w:rPr>
    </w:lvl>
    <w:lvl w:ilvl="6" w:tplc="040C0001">
      <w:start w:val="1"/>
      <w:numFmt w:val="bullet"/>
      <w:lvlText w:val=""/>
      <w:lvlJc w:val="left"/>
      <w:pPr>
        <w:ind w:left="4680" w:hanging="360"/>
      </w:pPr>
      <w:rPr>
        <w:rFonts w:ascii="Symbol" w:hAnsi="Symbol" w:hint="default"/>
      </w:rPr>
    </w:lvl>
    <w:lvl w:ilvl="7" w:tplc="040C0003">
      <w:start w:val="1"/>
      <w:numFmt w:val="bullet"/>
      <w:lvlText w:val="o"/>
      <w:lvlJc w:val="left"/>
      <w:pPr>
        <w:ind w:left="5400" w:hanging="360"/>
      </w:pPr>
      <w:rPr>
        <w:rFonts w:ascii="Courier New" w:hAnsi="Courier New" w:cs="Times New Roman" w:hint="default"/>
      </w:rPr>
    </w:lvl>
    <w:lvl w:ilvl="8" w:tplc="040C0005">
      <w:start w:val="1"/>
      <w:numFmt w:val="bullet"/>
      <w:lvlText w:val=""/>
      <w:lvlJc w:val="left"/>
      <w:pPr>
        <w:ind w:left="6120" w:hanging="360"/>
      </w:pPr>
      <w:rPr>
        <w:rFonts w:ascii="Wingdings" w:hAnsi="Wingdings" w:hint="default"/>
      </w:rPr>
    </w:lvl>
  </w:abstractNum>
  <w:abstractNum w:abstractNumId="23" w15:restartNumberingAfterBreak="0">
    <w:nsid w:val="43461D10"/>
    <w:multiLevelType w:val="multilevel"/>
    <w:tmpl w:val="AB648B7A"/>
    <w:styleLink w:val="Style1"/>
    <w:lvl w:ilvl="0">
      <w:start w:val="1"/>
      <w:numFmt w:val="decimal"/>
      <w:pStyle w:val="04ARTICLE-Titre"/>
      <w:lvlText w:val="ARTICLE %1 –"/>
      <w:lvlJc w:val="left"/>
      <w:pPr>
        <w:ind w:left="360" w:hanging="360"/>
      </w:pPr>
    </w:lvl>
    <w:lvl w:ilvl="1">
      <w:start w:val="1"/>
      <w:numFmt w:val="decimal"/>
      <w:pStyle w:val="05ARTICLENiv1-SsTitr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843664A"/>
    <w:multiLevelType w:val="hybridMultilevel"/>
    <w:tmpl w:val="62A031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5" w15:restartNumberingAfterBreak="0">
    <w:nsid w:val="4A7E19E7"/>
    <w:multiLevelType w:val="hybridMultilevel"/>
    <w:tmpl w:val="B9300F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5BED5614"/>
    <w:multiLevelType w:val="hybridMultilevel"/>
    <w:tmpl w:val="F96C6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5CA57CE0"/>
    <w:multiLevelType w:val="hybridMultilevel"/>
    <w:tmpl w:val="F2E6F21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8" w15:restartNumberingAfterBreak="0">
    <w:nsid w:val="674C2109"/>
    <w:multiLevelType w:val="hybridMultilevel"/>
    <w:tmpl w:val="1BFE5796"/>
    <w:lvl w:ilvl="0" w:tplc="040C0001">
      <w:start w:val="1"/>
      <w:numFmt w:val="bullet"/>
      <w:lvlText w:val=""/>
      <w:lvlJc w:val="left"/>
      <w:pPr>
        <w:ind w:left="720" w:hanging="360"/>
      </w:pPr>
      <w:rPr>
        <w:rFonts w:ascii="Symbol" w:hAnsi="Symbol" w:hint="default"/>
        <w:color w:val="auto"/>
      </w:rPr>
    </w:lvl>
    <w:lvl w:ilvl="1" w:tplc="040C0003">
      <w:start w:val="1"/>
      <w:numFmt w:val="bullet"/>
      <w:lvlText w:val="o"/>
      <w:lvlJc w:val="left"/>
      <w:pPr>
        <w:tabs>
          <w:tab w:val="num" w:pos="306"/>
        </w:tabs>
        <w:ind w:left="306" w:hanging="360"/>
      </w:pPr>
      <w:rPr>
        <w:rFonts w:ascii="Courier New" w:hAnsi="Courier New" w:cs="Times New Roman" w:hint="default"/>
      </w:rPr>
    </w:lvl>
    <w:lvl w:ilvl="2" w:tplc="040C0005">
      <w:start w:val="1"/>
      <w:numFmt w:val="bullet"/>
      <w:lvlText w:val=""/>
      <w:lvlJc w:val="left"/>
      <w:pPr>
        <w:tabs>
          <w:tab w:val="num" w:pos="1026"/>
        </w:tabs>
        <w:ind w:left="1026" w:hanging="360"/>
      </w:pPr>
      <w:rPr>
        <w:rFonts w:ascii="Wingdings" w:hAnsi="Wingdings" w:hint="default"/>
      </w:rPr>
    </w:lvl>
    <w:lvl w:ilvl="3" w:tplc="040C0001">
      <w:start w:val="1"/>
      <w:numFmt w:val="bullet"/>
      <w:lvlText w:val=""/>
      <w:lvlJc w:val="left"/>
      <w:pPr>
        <w:tabs>
          <w:tab w:val="num" w:pos="1746"/>
        </w:tabs>
        <w:ind w:left="1746" w:hanging="360"/>
      </w:pPr>
      <w:rPr>
        <w:rFonts w:ascii="Symbol" w:hAnsi="Symbol" w:hint="default"/>
      </w:rPr>
    </w:lvl>
    <w:lvl w:ilvl="4" w:tplc="040C0003">
      <w:start w:val="1"/>
      <w:numFmt w:val="bullet"/>
      <w:lvlText w:val="o"/>
      <w:lvlJc w:val="left"/>
      <w:pPr>
        <w:tabs>
          <w:tab w:val="num" w:pos="2466"/>
        </w:tabs>
        <w:ind w:left="2466" w:hanging="360"/>
      </w:pPr>
      <w:rPr>
        <w:rFonts w:ascii="Courier New" w:hAnsi="Courier New" w:cs="Times New Roman" w:hint="default"/>
      </w:rPr>
    </w:lvl>
    <w:lvl w:ilvl="5" w:tplc="040C0005">
      <w:start w:val="1"/>
      <w:numFmt w:val="bullet"/>
      <w:lvlText w:val=""/>
      <w:lvlJc w:val="left"/>
      <w:pPr>
        <w:tabs>
          <w:tab w:val="num" w:pos="3186"/>
        </w:tabs>
        <w:ind w:left="3186" w:hanging="360"/>
      </w:pPr>
      <w:rPr>
        <w:rFonts w:ascii="Wingdings" w:hAnsi="Wingdings" w:hint="default"/>
      </w:rPr>
    </w:lvl>
    <w:lvl w:ilvl="6" w:tplc="040C0001">
      <w:start w:val="1"/>
      <w:numFmt w:val="bullet"/>
      <w:lvlText w:val=""/>
      <w:lvlJc w:val="left"/>
      <w:pPr>
        <w:tabs>
          <w:tab w:val="num" w:pos="3906"/>
        </w:tabs>
        <w:ind w:left="3906" w:hanging="360"/>
      </w:pPr>
      <w:rPr>
        <w:rFonts w:ascii="Symbol" w:hAnsi="Symbol" w:hint="default"/>
      </w:rPr>
    </w:lvl>
    <w:lvl w:ilvl="7" w:tplc="040C0003">
      <w:start w:val="1"/>
      <w:numFmt w:val="bullet"/>
      <w:lvlText w:val="o"/>
      <w:lvlJc w:val="left"/>
      <w:pPr>
        <w:tabs>
          <w:tab w:val="num" w:pos="4626"/>
        </w:tabs>
        <w:ind w:left="4626" w:hanging="360"/>
      </w:pPr>
      <w:rPr>
        <w:rFonts w:ascii="Courier New" w:hAnsi="Courier New" w:cs="Times New Roman" w:hint="default"/>
      </w:rPr>
    </w:lvl>
    <w:lvl w:ilvl="8" w:tplc="040C0005">
      <w:start w:val="1"/>
      <w:numFmt w:val="bullet"/>
      <w:lvlText w:val=""/>
      <w:lvlJc w:val="left"/>
      <w:pPr>
        <w:tabs>
          <w:tab w:val="num" w:pos="5346"/>
        </w:tabs>
        <w:ind w:left="5346" w:hanging="360"/>
      </w:pPr>
      <w:rPr>
        <w:rFonts w:ascii="Wingdings" w:hAnsi="Wingdings" w:hint="default"/>
      </w:rPr>
    </w:lvl>
  </w:abstractNum>
  <w:abstractNum w:abstractNumId="29" w15:restartNumberingAfterBreak="0">
    <w:nsid w:val="73A54E3B"/>
    <w:multiLevelType w:val="hybridMultilevel"/>
    <w:tmpl w:val="25E4F4D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63E01B8"/>
    <w:multiLevelType w:val="hybridMultilevel"/>
    <w:tmpl w:val="241EFE14"/>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1" w15:restartNumberingAfterBreak="0">
    <w:nsid w:val="7DD1130B"/>
    <w:multiLevelType w:val="hybridMultilevel"/>
    <w:tmpl w:val="8D1C0512"/>
    <w:lvl w:ilvl="0" w:tplc="040C0001">
      <w:start w:val="1"/>
      <w:numFmt w:val="bullet"/>
      <w:lvlText w:val=""/>
      <w:lvlJc w:val="left"/>
      <w:pPr>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FD4332F"/>
    <w:multiLevelType w:val="hybridMultilevel"/>
    <w:tmpl w:val="19620E68"/>
    <w:lvl w:ilvl="0" w:tplc="040C0001">
      <w:start w:val="1"/>
      <w:numFmt w:val="bullet"/>
      <w:lvlText w:val=""/>
      <w:lvlJc w:val="left"/>
      <w:pPr>
        <w:ind w:left="473" w:hanging="360"/>
      </w:pPr>
      <w:rPr>
        <w:rFonts w:ascii="Symbol" w:hAnsi="Symbol" w:hint="default"/>
      </w:rPr>
    </w:lvl>
    <w:lvl w:ilvl="1" w:tplc="040C0003">
      <w:start w:val="1"/>
      <w:numFmt w:val="bullet"/>
      <w:lvlText w:val="o"/>
      <w:lvlJc w:val="left"/>
      <w:pPr>
        <w:ind w:left="1193" w:hanging="360"/>
      </w:pPr>
      <w:rPr>
        <w:rFonts w:ascii="Courier New" w:hAnsi="Courier New" w:cs="Times New Roman" w:hint="default"/>
      </w:rPr>
    </w:lvl>
    <w:lvl w:ilvl="2" w:tplc="040C0005">
      <w:start w:val="1"/>
      <w:numFmt w:val="bullet"/>
      <w:lvlText w:val=""/>
      <w:lvlJc w:val="left"/>
      <w:pPr>
        <w:ind w:left="1913" w:hanging="360"/>
      </w:pPr>
      <w:rPr>
        <w:rFonts w:ascii="Wingdings" w:hAnsi="Wingdings" w:hint="default"/>
      </w:rPr>
    </w:lvl>
    <w:lvl w:ilvl="3" w:tplc="040C0001">
      <w:start w:val="1"/>
      <w:numFmt w:val="bullet"/>
      <w:lvlText w:val=""/>
      <w:lvlJc w:val="left"/>
      <w:pPr>
        <w:ind w:left="2633" w:hanging="360"/>
      </w:pPr>
      <w:rPr>
        <w:rFonts w:ascii="Symbol" w:hAnsi="Symbol" w:hint="default"/>
      </w:rPr>
    </w:lvl>
    <w:lvl w:ilvl="4" w:tplc="040C0003">
      <w:start w:val="1"/>
      <w:numFmt w:val="bullet"/>
      <w:lvlText w:val="o"/>
      <w:lvlJc w:val="left"/>
      <w:pPr>
        <w:ind w:left="3353" w:hanging="360"/>
      </w:pPr>
      <w:rPr>
        <w:rFonts w:ascii="Courier New" w:hAnsi="Courier New" w:cs="Times New Roman" w:hint="default"/>
      </w:rPr>
    </w:lvl>
    <w:lvl w:ilvl="5" w:tplc="040C0005">
      <w:start w:val="1"/>
      <w:numFmt w:val="bullet"/>
      <w:lvlText w:val=""/>
      <w:lvlJc w:val="left"/>
      <w:pPr>
        <w:ind w:left="4073" w:hanging="360"/>
      </w:pPr>
      <w:rPr>
        <w:rFonts w:ascii="Wingdings" w:hAnsi="Wingdings" w:hint="default"/>
      </w:rPr>
    </w:lvl>
    <w:lvl w:ilvl="6" w:tplc="040C0001">
      <w:start w:val="1"/>
      <w:numFmt w:val="bullet"/>
      <w:lvlText w:val=""/>
      <w:lvlJc w:val="left"/>
      <w:pPr>
        <w:ind w:left="4793" w:hanging="360"/>
      </w:pPr>
      <w:rPr>
        <w:rFonts w:ascii="Symbol" w:hAnsi="Symbol" w:hint="default"/>
      </w:rPr>
    </w:lvl>
    <w:lvl w:ilvl="7" w:tplc="040C0003">
      <w:start w:val="1"/>
      <w:numFmt w:val="bullet"/>
      <w:lvlText w:val="o"/>
      <w:lvlJc w:val="left"/>
      <w:pPr>
        <w:ind w:left="5513" w:hanging="360"/>
      </w:pPr>
      <w:rPr>
        <w:rFonts w:ascii="Courier New" w:hAnsi="Courier New" w:cs="Times New Roman" w:hint="default"/>
      </w:rPr>
    </w:lvl>
    <w:lvl w:ilvl="8" w:tplc="040C0005">
      <w:start w:val="1"/>
      <w:numFmt w:val="bullet"/>
      <w:lvlText w:val=""/>
      <w:lvlJc w:val="left"/>
      <w:pPr>
        <w:ind w:left="6233" w:hanging="360"/>
      </w:pPr>
      <w:rPr>
        <w:rFonts w:ascii="Wingdings" w:hAnsi="Wingdings" w:hint="default"/>
      </w:rPr>
    </w:lvl>
  </w:abstractNum>
  <w:num w:numId="1" w16cid:durableId="542640486">
    <w:abstractNumId w:val="0"/>
  </w:num>
  <w:num w:numId="2" w16cid:durableId="1722241313">
    <w:abstractNumId w:val="6"/>
  </w:num>
  <w:num w:numId="3" w16cid:durableId="879629870">
    <w:abstractNumId w:val="29"/>
  </w:num>
  <w:num w:numId="4" w16cid:durableId="2020934912">
    <w:abstractNumId w:val="17"/>
  </w:num>
  <w:num w:numId="5" w16cid:durableId="627276356">
    <w:abstractNumId w:val="23"/>
  </w:num>
  <w:num w:numId="6" w16cid:durableId="2145345567">
    <w:abstractNumId w:val="15"/>
  </w:num>
  <w:num w:numId="7" w16cid:durableId="711804051">
    <w:abstractNumId w:val="27"/>
  </w:num>
  <w:num w:numId="8" w16cid:durableId="181135788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04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2093854">
    <w:abstractNumId w:val="28"/>
  </w:num>
  <w:num w:numId="11" w16cid:durableId="2065519795">
    <w:abstractNumId w:val="10"/>
  </w:num>
  <w:num w:numId="12" w16cid:durableId="1341199977">
    <w:abstractNumId w:val="21"/>
  </w:num>
  <w:num w:numId="13" w16cid:durableId="1950507691">
    <w:abstractNumId w:val="31"/>
  </w:num>
  <w:num w:numId="14" w16cid:durableId="1587960106">
    <w:abstractNumId w:val="14"/>
  </w:num>
  <w:num w:numId="15" w16cid:durableId="1433476567">
    <w:abstractNumId w:val="16"/>
  </w:num>
  <w:num w:numId="16" w16cid:durableId="1038168021">
    <w:abstractNumId w:val="22"/>
  </w:num>
  <w:num w:numId="17" w16cid:durableId="885996005">
    <w:abstractNumId w:val="32"/>
  </w:num>
  <w:num w:numId="18" w16cid:durableId="1868713013">
    <w:abstractNumId w:val="11"/>
  </w:num>
  <w:num w:numId="19" w16cid:durableId="2108426920">
    <w:abstractNumId w:val="25"/>
  </w:num>
  <w:num w:numId="20" w16cid:durableId="2023701587">
    <w:abstractNumId w:val="9"/>
  </w:num>
  <w:num w:numId="21" w16cid:durableId="479157567">
    <w:abstractNumId w:val="18"/>
  </w:num>
  <w:num w:numId="22" w16cid:durableId="82457698">
    <w:abstractNumId w:val="13"/>
  </w:num>
  <w:num w:numId="23" w16cid:durableId="2003966402">
    <w:abstractNumId w:val="12"/>
  </w:num>
  <w:num w:numId="24" w16cid:durableId="1323969901">
    <w:abstractNumId w:val="8"/>
  </w:num>
  <w:num w:numId="25" w16cid:durableId="620965181">
    <w:abstractNumId w:val="24"/>
  </w:num>
  <w:num w:numId="26" w16cid:durableId="667369710">
    <w:abstractNumId w:val="19"/>
  </w:num>
  <w:num w:numId="27" w16cid:durableId="1412652427">
    <w:abstractNumId w:val="26"/>
  </w:num>
  <w:num w:numId="28" w16cid:durableId="543099990">
    <w:abstractNumId w:val="7"/>
  </w:num>
  <w:num w:numId="29" w16cid:durableId="1149058326">
    <w:abstractNumId w:val="20"/>
  </w:num>
  <w:num w:numId="30" w16cid:durableId="796947424">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244"/>
    <w:rsid w:val="000016D9"/>
    <w:rsid w:val="00002B34"/>
    <w:rsid w:val="00003896"/>
    <w:rsid w:val="00020F00"/>
    <w:rsid w:val="00025287"/>
    <w:rsid w:val="000270CA"/>
    <w:rsid w:val="00030B8A"/>
    <w:rsid w:val="00046A00"/>
    <w:rsid w:val="0005569D"/>
    <w:rsid w:val="00077826"/>
    <w:rsid w:val="00084179"/>
    <w:rsid w:val="0008471B"/>
    <w:rsid w:val="000868ED"/>
    <w:rsid w:val="00093269"/>
    <w:rsid w:val="00093CF8"/>
    <w:rsid w:val="000A7F14"/>
    <w:rsid w:val="000B5F26"/>
    <w:rsid w:val="000C19F4"/>
    <w:rsid w:val="000C1BA3"/>
    <w:rsid w:val="000D299D"/>
    <w:rsid w:val="000F1CDF"/>
    <w:rsid w:val="00110538"/>
    <w:rsid w:val="001540BA"/>
    <w:rsid w:val="00157723"/>
    <w:rsid w:val="00177BFE"/>
    <w:rsid w:val="0018099D"/>
    <w:rsid w:val="00182CA4"/>
    <w:rsid w:val="0019550E"/>
    <w:rsid w:val="001A25EE"/>
    <w:rsid w:val="001B611D"/>
    <w:rsid w:val="001C57D0"/>
    <w:rsid w:val="001D2FDA"/>
    <w:rsid w:val="001D3D83"/>
    <w:rsid w:val="001E1995"/>
    <w:rsid w:val="001E336C"/>
    <w:rsid w:val="001E7E75"/>
    <w:rsid w:val="00204408"/>
    <w:rsid w:val="00207156"/>
    <w:rsid w:val="00223DFD"/>
    <w:rsid w:val="00224292"/>
    <w:rsid w:val="00227237"/>
    <w:rsid w:val="002366B3"/>
    <w:rsid w:val="00236864"/>
    <w:rsid w:val="00237A82"/>
    <w:rsid w:val="00260244"/>
    <w:rsid w:val="00270407"/>
    <w:rsid w:val="0028021E"/>
    <w:rsid w:val="00285FD0"/>
    <w:rsid w:val="00287A3B"/>
    <w:rsid w:val="00292D89"/>
    <w:rsid w:val="002963D2"/>
    <w:rsid w:val="00297B12"/>
    <w:rsid w:val="002A3F06"/>
    <w:rsid w:val="002E2185"/>
    <w:rsid w:val="002E252B"/>
    <w:rsid w:val="002E3A1B"/>
    <w:rsid w:val="002F2BF2"/>
    <w:rsid w:val="002F599F"/>
    <w:rsid w:val="002F6105"/>
    <w:rsid w:val="0031558E"/>
    <w:rsid w:val="00346A8C"/>
    <w:rsid w:val="00372A0D"/>
    <w:rsid w:val="00381845"/>
    <w:rsid w:val="0039071E"/>
    <w:rsid w:val="00396182"/>
    <w:rsid w:val="003A06B0"/>
    <w:rsid w:val="003B3FD3"/>
    <w:rsid w:val="003B49B3"/>
    <w:rsid w:val="003E6CA5"/>
    <w:rsid w:val="003F2C00"/>
    <w:rsid w:val="00400BDD"/>
    <w:rsid w:val="004037DC"/>
    <w:rsid w:val="004050E7"/>
    <w:rsid w:val="004265EF"/>
    <w:rsid w:val="00445BE3"/>
    <w:rsid w:val="00453B55"/>
    <w:rsid w:val="00454ECA"/>
    <w:rsid w:val="00471370"/>
    <w:rsid w:val="00493678"/>
    <w:rsid w:val="004B1CF4"/>
    <w:rsid w:val="004B34E5"/>
    <w:rsid w:val="00501876"/>
    <w:rsid w:val="00503B3C"/>
    <w:rsid w:val="00513A40"/>
    <w:rsid w:val="00535756"/>
    <w:rsid w:val="00537DC9"/>
    <w:rsid w:val="00540F74"/>
    <w:rsid w:val="00546754"/>
    <w:rsid w:val="00552000"/>
    <w:rsid w:val="0056352C"/>
    <w:rsid w:val="00563F01"/>
    <w:rsid w:val="0056500E"/>
    <w:rsid w:val="00572060"/>
    <w:rsid w:val="0058461C"/>
    <w:rsid w:val="005851F3"/>
    <w:rsid w:val="005A2696"/>
    <w:rsid w:val="005D2CA1"/>
    <w:rsid w:val="005D53D3"/>
    <w:rsid w:val="005E4B69"/>
    <w:rsid w:val="00617E21"/>
    <w:rsid w:val="00634F55"/>
    <w:rsid w:val="006451C7"/>
    <w:rsid w:val="0068665E"/>
    <w:rsid w:val="006A6E34"/>
    <w:rsid w:val="006B2981"/>
    <w:rsid w:val="006B371E"/>
    <w:rsid w:val="006B4359"/>
    <w:rsid w:val="006B459B"/>
    <w:rsid w:val="006B4899"/>
    <w:rsid w:val="006C49F7"/>
    <w:rsid w:val="006E2338"/>
    <w:rsid w:val="006F34E7"/>
    <w:rsid w:val="0070497B"/>
    <w:rsid w:val="007268C0"/>
    <w:rsid w:val="00742673"/>
    <w:rsid w:val="00747788"/>
    <w:rsid w:val="00770E2D"/>
    <w:rsid w:val="007872F9"/>
    <w:rsid w:val="00805579"/>
    <w:rsid w:val="00805D58"/>
    <w:rsid w:val="008062EA"/>
    <w:rsid w:val="008202E1"/>
    <w:rsid w:val="00825991"/>
    <w:rsid w:val="00826B72"/>
    <w:rsid w:val="00860AAA"/>
    <w:rsid w:val="00866D36"/>
    <w:rsid w:val="00875D7E"/>
    <w:rsid w:val="008779BC"/>
    <w:rsid w:val="008779C7"/>
    <w:rsid w:val="008A3643"/>
    <w:rsid w:val="008B004D"/>
    <w:rsid w:val="008B6EA7"/>
    <w:rsid w:val="008D0FB2"/>
    <w:rsid w:val="008F1BDE"/>
    <w:rsid w:val="00905697"/>
    <w:rsid w:val="00910292"/>
    <w:rsid w:val="009153EB"/>
    <w:rsid w:val="009162C9"/>
    <w:rsid w:val="009675C4"/>
    <w:rsid w:val="009829FE"/>
    <w:rsid w:val="00994C7A"/>
    <w:rsid w:val="009976F9"/>
    <w:rsid w:val="009A50D9"/>
    <w:rsid w:val="009A67C9"/>
    <w:rsid w:val="009B5AD4"/>
    <w:rsid w:val="009C01E9"/>
    <w:rsid w:val="009C3590"/>
    <w:rsid w:val="009C3DC9"/>
    <w:rsid w:val="009E6033"/>
    <w:rsid w:val="009E6EBA"/>
    <w:rsid w:val="009E7D2D"/>
    <w:rsid w:val="009F58B4"/>
    <w:rsid w:val="00A06B6B"/>
    <w:rsid w:val="00A33C8E"/>
    <w:rsid w:val="00A540C0"/>
    <w:rsid w:val="00A67BAA"/>
    <w:rsid w:val="00A75B35"/>
    <w:rsid w:val="00A83FFB"/>
    <w:rsid w:val="00A913D0"/>
    <w:rsid w:val="00A95C79"/>
    <w:rsid w:val="00A97C42"/>
    <w:rsid w:val="00AB3271"/>
    <w:rsid w:val="00AE6908"/>
    <w:rsid w:val="00AF1A2C"/>
    <w:rsid w:val="00AF4B52"/>
    <w:rsid w:val="00B00A15"/>
    <w:rsid w:val="00B146D7"/>
    <w:rsid w:val="00B20D63"/>
    <w:rsid w:val="00B25BCB"/>
    <w:rsid w:val="00B341DE"/>
    <w:rsid w:val="00B4018A"/>
    <w:rsid w:val="00B52168"/>
    <w:rsid w:val="00B527B7"/>
    <w:rsid w:val="00B565F4"/>
    <w:rsid w:val="00B570CB"/>
    <w:rsid w:val="00B76482"/>
    <w:rsid w:val="00BA4964"/>
    <w:rsid w:val="00BD1BD1"/>
    <w:rsid w:val="00BE2915"/>
    <w:rsid w:val="00BF0DB9"/>
    <w:rsid w:val="00C055C4"/>
    <w:rsid w:val="00C121EC"/>
    <w:rsid w:val="00C26F31"/>
    <w:rsid w:val="00C6128D"/>
    <w:rsid w:val="00C633FD"/>
    <w:rsid w:val="00C66BB2"/>
    <w:rsid w:val="00C776D5"/>
    <w:rsid w:val="00CD7281"/>
    <w:rsid w:val="00CE3CE4"/>
    <w:rsid w:val="00CE5447"/>
    <w:rsid w:val="00CE5C75"/>
    <w:rsid w:val="00CF4244"/>
    <w:rsid w:val="00D12FFC"/>
    <w:rsid w:val="00D13D22"/>
    <w:rsid w:val="00D14D91"/>
    <w:rsid w:val="00D242DC"/>
    <w:rsid w:val="00D45D37"/>
    <w:rsid w:val="00D557DD"/>
    <w:rsid w:val="00D70A8D"/>
    <w:rsid w:val="00D93A0A"/>
    <w:rsid w:val="00DA2C4F"/>
    <w:rsid w:val="00DE6846"/>
    <w:rsid w:val="00DE6B11"/>
    <w:rsid w:val="00DF70EC"/>
    <w:rsid w:val="00E05D9E"/>
    <w:rsid w:val="00E10A5A"/>
    <w:rsid w:val="00E14632"/>
    <w:rsid w:val="00E15FF4"/>
    <w:rsid w:val="00E26320"/>
    <w:rsid w:val="00E27D03"/>
    <w:rsid w:val="00E31184"/>
    <w:rsid w:val="00E34C33"/>
    <w:rsid w:val="00E42A99"/>
    <w:rsid w:val="00E45248"/>
    <w:rsid w:val="00E54854"/>
    <w:rsid w:val="00E62D9D"/>
    <w:rsid w:val="00E8780E"/>
    <w:rsid w:val="00E90F7B"/>
    <w:rsid w:val="00E95AC3"/>
    <w:rsid w:val="00EB05A9"/>
    <w:rsid w:val="00ED0F2A"/>
    <w:rsid w:val="00ED5586"/>
    <w:rsid w:val="00EE2E39"/>
    <w:rsid w:val="00EF45AF"/>
    <w:rsid w:val="00EF4DF2"/>
    <w:rsid w:val="00EF5608"/>
    <w:rsid w:val="00F048E2"/>
    <w:rsid w:val="00F14021"/>
    <w:rsid w:val="00F30678"/>
    <w:rsid w:val="00F3754C"/>
    <w:rsid w:val="00F42E6A"/>
    <w:rsid w:val="00F4589D"/>
    <w:rsid w:val="00F65AA4"/>
    <w:rsid w:val="00F87A71"/>
    <w:rsid w:val="00FA50BF"/>
    <w:rsid w:val="00FB1273"/>
    <w:rsid w:val="00FB3C88"/>
    <w:rsid w:val="00FB6A88"/>
    <w:rsid w:val="00FE4E5F"/>
    <w:rsid w:val="00FF41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C0BA53"/>
  <w15:docId w15:val="{94377747-F5D5-4606-87F6-C881708E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pPr>
        <w:spacing w:after="120"/>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352C"/>
    <w:rPr>
      <w:rFonts w:ascii="Arial" w:hAnsi="Arial" w:cs="Arial"/>
      <w:sz w:val="22"/>
      <w:szCs w:val="22"/>
      <w:lang w:eastAsia="ar-SA"/>
    </w:rPr>
  </w:style>
  <w:style w:type="paragraph" w:styleId="Titre1">
    <w:name w:val="heading 1"/>
    <w:basedOn w:val="Titre6"/>
    <w:next w:val="Normal"/>
    <w:qFormat/>
    <w:rsid w:val="00C776D5"/>
    <w:pPr>
      <w:tabs>
        <w:tab w:val="num" w:pos="0"/>
      </w:tabs>
      <w:outlineLvl w:val="0"/>
    </w:pPr>
  </w:style>
  <w:style w:type="paragraph" w:styleId="Titre2">
    <w:name w:val="heading 2"/>
    <w:basedOn w:val="05ARTICLENiv1-SsTitre"/>
    <w:next w:val="Normal"/>
    <w:qFormat/>
    <w:rsid w:val="00182CA4"/>
    <w:pPr>
      <w:outlineLvl w:val="1"/>
    </w:pPr>
    <w:rPr>
      <w:rFonts w:cs="Arial"/>
      <w:color w:val="auto"/>
      <w:sz w:val="20"/>
      <w:szCs w:val="20"/>
    </w:rPr>
  </w:style>
  <w:style w:type="paragraph" w:styleId="Titre3">
    <w:name w:val="heading 3"/>
    <w:basedOn w:val="Normal"/>
    <w:next w:val="Normal"/>
    <w:qFormat/>
    <w:pPr>
      <w:keepNext/>
      <w:numPr>
        <w:ilvl w:val="2"/>
        <w:numId w:val="1"/>
      </w:numPr>
      <w:ind w:right="72"/>
      <w:outlineLvl w:val="2"/>
    </w:pPr>
    <w:rPr>
      <w:b/>
      <w:bCs/>
    </w:rPr>
  </w:style>
  <w:style w:type="paragraph" w:styleId="Titre4">
    <w:name w:val="heading 4"/>
    <w:basedOn w:val="Normal"/>
    <w:next w:val="Normal"/>
    <w:qFormat/>
    <w:pPr>
      <w:keepNext/>
      <w:numPr>
        <w:ilvl w:val="3"/>
        <w:numId w:val="1"/>
      </w:numPr>
      <w:pBdr>
        <w:top w:val="single" w:sz="4" w:space="1" w:color="000000"/>
        <w:left w:val="single" w:sz="4" w:space="4" w:color="000000"/>
        <w:bottom w:val="single" w:sz="4" w:space="1" w:color="000000"/>
        <w:right w:val="single" w:sz="4" w:space="4" w:color="000000"/>
      </w:pBdr>
      <w:ind w:right="72"/>
      <w:outlineLvl w:val="3"/>
    </w:pPr>
    <w:rPr>
      <w:b/>
      <w:bCs/>
    </w:rPr>
  </w:style>
  <w:style w:type="paragraph" w:styleId="Titre5">
    <w:name w:val="heading 5"/>
    <w:basedOn w:val="Normal"/>
    <w:next w:val="Normal"/>
    <w:qFormat/>
    <w:pPr>
      <w:keepNext/>
      <w:numPr>
        <w:ilvl w:val="4"/>
        <w:numId w:val="1"/>
      </w:numPr>
      <w:outlineLvl w:val="4"/>
    </w:pPr>
    <w:rPr>
      <w:i/>
      <w:iCs/>
    </w:rPr>
  </w:style>
  <w:style w:type="paragraph" w:styleId="Titre6">
    <w:name w:val="heading 6"/>
    <w:basedOn w:val="Normal"/>
    <w:next w:val="Normal"/>
    <w:qFormat/>
    <w:rsid w:val="00C776D5"/>
    <w:pPr>
      <w:keepNext/>
      <w:numPr>
        <w:ilvl w:val="5"/>
        <w:numId w:val="1"/>
      </w:numPr>
      <w:pBdr>
        <w:bottom w:val="single" w:sz="1" w:space="0" w:color="000000"/>
      </w:pBdr>
      <w:tabs>
        <w:tab w:val="left" w:pos="0"/>
        <w:tab w:val="left" w:pos="1800"/>
      </w:tabs>
      <w:spacing w:before="240" w:after="240"/>
      <w:outlineLvl w:val="5"/>
    </w:pPr>
    <w:rPr>
      <w:b/>
      <w:bCs/>
      <w:szCs w:val="21"/>
    </w:rPr>
  </w:style>
  <w:style w:type="paragraph" w:styleId="Titre7">
    <w:name w:val="heading 7"/>
    <w:basedOn w:val="Normal"/>
    <w:next w:val="Normal"/>
    <w:qFormat/>
    <w:pPr>
      <w:keepNext/>
      <w:numPr>
        <w:ilvl w:val="6"/>
        <w:numId w:val="1"/>
      </w:numPr>
      <w:ind w:right="72"/>
      <w:outlineLvl w:val="6"/>
    </w:pPr>
    <w:rPr>
      <w:b/>
      <w:bCs/>
      <w:color w:val="C60063"/>
    </w:rPr>
  </w:style>
  <w:style w:type="paragraph" w:styleId="Titre8">
    <w:name w:val="heading 8"/>
    <w:basedOn w:val="Normal"/>
    <w:next w:val="Normal"/>
    <w:qFormat/>
    <w:pPr>
      <w:keepNext/>
      <w:numPr>
        <w:ilvl w:val="7"/>
        <w:numId w:val="1"/>
      </w:numPr>
      <w:outlineLvl w:val="7"/>
    </w:pPr>
    <w:rPr>
      <w:b/>
      <w:bCs/>
      <w:color w:val="C60063"/>
    </w:rPr>
  </w:style>
  <w:style w:type="paragraph" w:styleId="Titre9">
    <w:name w:val="heading 9"/>
    <w:basedOn w:val="Normal"/>
    <w:next w:val="Normal"/>
    <w:qFormat/>
    <w:pPr>
      <w:keepNext/>
      <w:pBdr>
        <w:bottom w:val="single" w:sz="1" w:space="0" w:color="000000"/>
      </w:pBdr>
      <w:spacing w:before="240" w:after="240"/>
      <w:outlineLvl w:val="8"/>
    </w:pPr>
    <w:rPr>
      <w:rFonts w:eastAsia="Arial"/>
      <w:b/>
      <w:bCs/>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Symbol" w:hAnsi="Symbol"/>
    </w:rPr>
  </w:style>
  <w:style w:type="character" w:customStyle="1" w:styleId="WW8Num3z0">
    <w:name w:val="WW8Num3z0"/>
    <w:rPr>
      <w:rFonts w:ascii="Symbol" w:hAnsi="Symbol"/>
      <w:color w:val="auto"/>
    </w:rPr>
  </w:style>
  <w:style w:type="character" w:customStyle="1" w:styleId="WW8Num3z2">
    <w:name w:val="WW8Num3z2"/>
    <w:rPr>
      <w:rFonts w:ascii="Times New Roman" w:eastAsia="Times New Roman" w:hAnsi="Times New Roman" w:cs="Times New Roman"/>
    </w:rPr>
  </w:style>
  <w:style w:type="character" w:customStyle="1" w:styleId="WW8Num4z0">
    <w:name w:val="WW8Num4z0"/>
    <w:rPr>
      <w:rFonts w:ascii="Times New Roman" w:eastAsia="Times New Roman" w:hAnsi="Times New Roman" w:cs="Times New Roman"/>
    </w:rPr>
  </w:style>
  <w:style w:type="character" w:customStyle="1" w:styleId="WW8Num5z0">
    <w:name w:val="WW8Num5z0"/>
    <w:rPr>
      <w:rFonts w:ascii="Symbol" w:hAnsi="Symbol"/>
      <w:color w:val="auto"/>
    </w:rPr>
  </w:style>
  <w:style w:type="character" w:customStyle="1" w:styleId="WW8Num6z0">
    <w:name w:val="WW8Num6z0"/>
    <w:rPr>
      <w:rFonts w:ascii="Symbol" w:hAnsi="Symbol"/>
      <w:color w:val="auto"/>
    </w:rPr>
  </w:style>
  <w:style w:type="character" w:customStyle="1" w:styleId="WW8Num7z0">
    <w:name w:val="WW8Num7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8z0">
    <w:name w:val="WW8Num8z0"/>
    <w:rPr>
      <w:rFonts w:ascii="Symbol" w:hAnsi="Symbol"/>
      <w:color w:val="auto"/>
    </w:rPr>
  </w:style>
  <w:style w:type="character" w:customStyle="1" w:styleId="WW8Num9z0">
    <w:name w:val="WW8Num9z0"/>
    <w:rPr>
      <w:rFonts w:ascii="Symbol" w:hAnsi="Symbol"/>
    </w:rPr>
  </w:style>
  <w:style w:type="character" w:customStyle="1" w:styleId="WW8Num10z0">
    <w:name w:val="WW8Num10z0"/>
    <w:rPr>
      <w:rFonts w:ascii="Symbol" w:hAnsi="Symbol" w:cs="StarSymbol"/>
      <w:sz w:val="18"/>
      <w:szCs w:val="18"/>
    </w:rPr>
  </w:style>
  <w:style w:type="character" w:customStyle="1" w:styleId="WW8Num11z0">
    <w:name w:val="WW8Num11z0"/>
    <w:rPr>
      <w:rFonts w:ascii="Wingdings 2" w:eastAsia="Times New Roman" w:hAnsi="Wingdings 2" w:cs="Times New Roman"/>
    </w:rPr>
  </w:style>
  <w:style w:type="character" w:customStyle="1" w:styleId="WW8Num12z0">
    <w:name w:val="WW8Num12z0"/>
    <w:rPr>
      <w:rFonts w:ascii="Symbol" w:hAnsi="Symbol"/>
      <w:color w:val="auto"/>
    </w:rPr>
  </w:style>
  <w:style w:type="character" w:customStyle="1" w:styleId="WW8Num12z2">
    <w:name w:val="WW8Num12z2"/>
    <w:rPr>
      <w:rFonts w:ascii="Wingdings" w:hAnsi="Wingdings"/>
    </w:rPr>
  </w:style>
  <w:style w:type="character" w:customStyle="1" w:styleId="WW8Num13z0">
    <w:name w:val="WW8Num13z0"/>
    <w:rPr>
      <w:rFonts w:ascii="Symbol" w:hAnsi="Symbol"/>
      <w:color w:val="auto"/>
    </w:rPr>
  </w:style>
  <w:style w:type="character" w:customStyle="1" w:styleId="WW8Num14z0">
    <w:name w:val="WW8Num14z0"/>
    <w:rPr>
      <w:rFonts w:ascii="Wingdings" w:hAnsi="Wingdings" w:cs="StarSymbol"/>
      <w:sz w:val="18"/>
      <w:szCs w:val="18"/>
    </w:rPr>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rPr>
  </w:style>
  <w:style w:type="character" w:customStyle="1" w:styleId="WW8Num15z3">
    <w:name w:val="WW8Num15z3"/>
    <w:rPr>
      <w:rFonts w:ascii="Symbol" w:hAnsi="Symbol"/>
    </w:rPr>
  </w:style>
  <w:style w:type="character" w:customStyle="1" w:styleId="WW8Num16z0">
    <w:name w:val="WW8Num16z0"/>
    <w:rPr>
      <w:rFonts w:ascii="Symbol" w:hAnsi="Symbol"/>
      <w:color w:val="auto"/>
    </w:rPr>
  </w:style>
  <w:style w:type="character" w:customStyle="1" w:styleId="WW8Num16z1">
    <w:name w:val="WW8Num16z1"/>
    <w:rPr>
      <w:rFonts w:ascii="Courier New" w:hAnsi="Courier New"/>
    </w:rPr>
  </w:style>
  <w:style w:type="character" w:customStyle="1" w:styleId="WW8Num16z3">
    <w:name w:val="WW8Num16z3"/>
    <w:rPr>
      <w:rFonts w:ascii="Symbol" w:hAnsi="Symbol"/>
    </w:rPr>
  </w:style>
  <w:style w:type="character" w:customStyle="1" w:styleId="Policepardfaut1">
    <w:name w:val="Police par défaut1"/>
  </w:style>
  <w:style w:type="character" w:customStyle="1" w:styleId="WW8Num3z3">
    <w:name w:val="WW8Num3z3"/>
    <w:rPr>
      <w:rFonts w:ascii="Symbol" w:hAnsi="Symbol"/>
    </w:rPr>
  </w:style>
  <w:style w:type="character" w:customStyle="1" w:styleId="WW8Num3z4">
    <w:name w:val="WW8Num3z4"/>
    <w:rPr>
      <w:rFonts w:ascii="Courier New" w:hAnsi="Courier New"/>
    </w:rPr>
  </w:style>
  <w:style w:type="character" w:customStyle="1" w:styleId="WW8Num3z5">
    <w:name w:val="WW8Num3z5"/>
    <w:rPr>
      <w:rFonts w:ascii="Wingdings" w:hAnsi="Wingdings"/>
    </w:rPr>
  </w:style>
  <w:style w:type="character" w:customStyle="1" w:styleId="WW8Num9z1">
    <w:name w:val="WW8Num9z1"/>
    <w:rPr>
      <w:rFonts w:ascii="Courier New" w:hAnsi="Courier New"/>
    </w:rPr>
  </w:style>
  <w:style w:type="character" w:customStyle="1" w:styleId="WW8Num9z3">
    <w:name w:val="WW8Num9z3"/>
    <w:rPr>
      <w:rFonts w:ascii="Symbol" w:hAnsi="Symbol"/>
    </w:rPr>
  </w:style>
  <w:style w:type="character" w:customStyle="1" w:styleId="WW-Policepardfaut">
    <w:name w:val="WW-Police par défaut"/>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2">
    <w:name w:val="WW8Num9z2"/>
    <w:rPr>
      <w:rFonts w:ascii="Wingdings" w:hAnsi="Wingdings"/>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WW8Num12z1">
    <w:name w:val="WW8Num12z1"/>
    <w:rPr>
      <w:rFonts w:ascii="Courier New" w:hAnsi="Courier New"/>
    </w:rPr>
  </w:style>
  <w:style w:type="character" w:customStyle="1" w:styleId="WW8Num12z3">
    <w:name w:val="WW8Num12z3"/>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3z3">
    <w:name w:val="WW8Num13z3"/>
    <w:rPr>
      <w:rFonts w:ascii="Symbol" w:hAnsi="Symbol"/>
    </w:rPr>
  </w:style>
  <w:style w:type="character" w:customStyle="1" w:styleId="WW8Num15z2">
    <w:name w:val="WW8Num15z2"/>
    <w:rPr>
      <w:rFonts w:ascii="Wingdings" w:hAnsi="Wingdings"/>
    </w:rPr>
  </w:style>
  <w:style w:type="character" w:customStyle="1" w:styleId="WW8Num15z4">
    <w:name w:val="WW8Num15z4"/>
    <w:rPr>
      <w:rFonts w:ascii="Courier New" w:hAnsi="Courier New"/>
    </w:rPr>
  </w:style>
  <w:style w:type="character" w:customStyle="1" w:styleId="WW8Num16z2">
    <w:name w:val="WW8Num16z2"/>
    <w:rPr>
      <w:rFonts w:ascii="Wingdings" w:hAnsi="Wingdings"/>
    </w:rPr>
  </w:style>
  <w:style w:type="character" w:customStyle="1" w:styleId="WW8Num16z4">
    <w:name w:val="WW8Num16z4"/>
    <w:rPr>
      <w:rFonts w:ascii="Courier New" w:hAnsi="Courier New"/>
    </w:rPr>
  </w:style>
  <w:style w:type="character" w:customStyle="1" w:styleId="WW8Num17z0">
    <w:name w:val="WW8Num17z0"/>
    <w:rPr>
      <w:rFonts w:ascii="Symbol" w:hAnsi="Symbol"/>
      <w:color w:val="auto"/>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8z0">
    <w:name w:val="WW8Num18z0"/>
    <w:rPr>
      <w:rFonts w:ascii="Wingdings 2" w:eastAsia="Times New Roman" w:hAnsi="Wingdings 2" w:cs="Times New Roman"/>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9z0">
    <w:name w:val="WW8Num19z0"/>
    <w:rPr>
      <w:rFonts w:ascii="Symbol" w:hAnsi="Symbol"/>
      <w:color w:val="auto"/>
    </w:rPr>
  </w:style>
  <w:style w:type="character" w:customStyle="1" w:styleId="WW8Num19z1">
    <w:name w:val="WW8Num19z1"/>
    <w:rPr>
      <w:rFonts w:ascii="Courier New" w:hAnsi="Courier New"/>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20z0">
    <w:name w:val="WW8Num20z0"/>
    <w:rPr>
      <w:rFonts w:ascii="Symbol" w:hAnsi="Symbol"/>
    </w:rPr>
  </w:style>
  <w:style w:type="character" w:customStyle="1" w:styleId="WW8Num20z1">
    <w:name w:val="WW8Num20z1"/>
    <w:rPr>
      <w:rFonts w:ascii="Symbol" w:hAnsi="Symbol"/>
      <w:color w:val="auto"/>
    </w:rPr>
  </w:style>
  <w:style w:type="character" w:customStyle="1" w:styleId="WW8Num20z2">
    <w:name w:val="WW8Num20z2"/>
    <w:rPr>
      <w:rFonts w:ascii="Wingdings" w:hAnsi="Wingdings"/>
    </w:rPr>
  </w:style>
  <w:style w:type="character" w:customStyle="1" w:styleId="WW8Num20z4">
    <w:name w:val="WW8Num20z4"/>
    <w:rPr>
      <w:rFonts w:ascii="Courier New" w:hAnsi="Courier New"/>
    </w:rPr>
  </w:style>
  <w:style w:type="character" w:customStyle="1" w:styleId="WW8Num21z0">
    <w:name w:val="WW8Num21z0"/>
    <w:rPr>
      <w:rFonts w:ascii="Symbol" w:hAnsi="Symbol"/>
      <w:color w:val="auto"/>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ascii="Symbol" w:hAnsi="Symbol"/>
      <w:color w:val="auto"/>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WW8Num22z4">
    <w:name w:val="WW8Num22z4"/>
    <w:rPr>
      <w:rFonts w:ascii="Courier New" w:hAnsi="Courier New"/>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Wingdings" w:hAnsi="Wingdings"/>
    </w:rPr>
  </w:style>
  <w:style w:type="character" w:customStyle="1" w:styleId="WW8Num24z0">
    <w:name w:val="WW8Num24z0"/>
    <w:rPr>
      <w:rFonts w:ascii="Symbol" w:hAnsi="Symbol"/>
    </w:rPr>
  </w:style>
  <w:style w:type="character" w:customStyle="1" w:styleId="WW8Num24z4">
    <w:name w:val="WW8Num24z4"/>
    <w:rPr>
      <w:rFonts w:ascii="Courier New" w:hAnsi="Courier New"/>
    </w:rPr>
  </w:style>
  <w:style w:type="character" w:customStyle="1" w:styleId="WW8Num24z5">
    <w:name w:val="WW8Num24z5"/>
    <w:rPr>
      <w:rFonts w:ascii="Wingdings" w:hAnsi="Wingdings"/>
    </w:rPr>
  </w:style>
  <w:style w:type="character" w:customStyle="1" w:styleId="WW8Num25z0">
    <w:name w:val="WW8Num25z0"/>
    <w:rPr>
      <w:rFonts w:ascii="Symbol" w:hAnsi="Symbol"/>
      <w:color w:val="auto"/>
    </w:rPr>
  </w:style>
  <w:style w:type="character" w:customStyle="1" w:styleId="WW8Num25z1">
    <w:name w:val="WW8Num25z1"/>
    <w:rPr>
      <w:rFonts w:ascii="Courier New" w:hAnsi="Courier New"/>
    </w:rPr>
  </w:style>
  <w:style w:type="character" w:customStyle="1" w:styleId="WW8Num25z2">
    <w:name w:val="WW8Num25z2"/>
    <w:rPr>
      <w:rFonts w:ascii="Wingdings" w:hAnsi="Wingdings"/>
    </w:rPr>
  </w:style>
  <w:style w:type="character" w:customStyle="1" w:styleId="WW8Num25z3">
    <w:name w:val="WW8Num25z3"/>
    <w:rPr>
      <w:rFonts w:ascii="Symbol" w:hAnsi="Symbol"/>
    </w:rPr>
  </w:style>
  <w:style w:type="character" w:customStyle="1" w:styleId="WW8Num26z0">
    <w:name w:val="WW8Num26z0"/>
    <w:rPr>
      <w:rFonts w:ascii="Symbol" w:hAnsi="Symbol"/>
      <w:color w:val="auto"/>
    </w:rPr>
  </w:style>
  <w:style w:type="character" w:customStyle="1" w:styleId="WW8Num26z1">
    <w:name w:val="WW8Num26z1"/>
    <w:rPr>
      <w:rFonts w:ascii="Courier New" w:hAnsi="Courier New"/>
    </w:rPr>
  </w:style>
  <w:style w:type="character" w:customStyle="1" w:styleId="WW8Num26z2">
    <w:name w:val="WW8Num26z2"/>
    <w:rPr>
      <w:rFonts w:ascii="Wingdings" w:hAnsi="Wingdings"/>
    </w:rPr>
  </w:style>
  <w:style w:type="character" w:customStyle="1" w:styleId="WW8Num26z3">
    <w:name w:val="WW8Num26z3"/>
    <w:rPr>
      <w:rFonts w:ascii="Symbol" w:hAnsi="Symbol"/>
    </w:rPr>
  </w:style>
  <w:style w:type="character" w:customStyle="1" w:styleId="WW8Num27z0">
    <w:name w:val="WW8Num27z0"/>
    <w:rPr>
      <w:rFonts w:ascii="Wingdings" w:hAnsi="Wingdings"/>
      <w:sz w:val="16"/>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color w:val="auto"/>
    </w:rPr>
  </w:style>
  <w:style w:type="character" w:customStyle="1" w:styleId="WW8Num28z1">
    <w:name w:val="WW8Num28z1"/>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Symbol" w:hAnsi="Symbol"/>
      <w:color w:val="auto"/>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Policepardfaut1">
    <w:name w:val="WW-Police par défaut1"/>
  </w:style>
  <w:style w:type="character" w:styleId="Numrodepage">
    <w:name w:val="page number"/>
    <w:basedOn w:val="WW-Policepardfaut1"/>
  </w:style>
  <w:style w:type="character" w:customStyle="1" w:styleId="Caractredenotedebasdepage">
    <w:name w:val="Caractère de note de bas de page"/>
    <w:rPr>
      <w:vertAlign w:val="superscript"/>
    </w:rPr>
  </w:style>
  <w:style w:type="character" w:styleId="Lienhypertexte">
    <w:name w:val="Hyperlink"/>
    <w:uiPriority w:val="99"/>
    <w:rPr>
      <w:color w:val="0000FF"/>
      <w:u w:val="single"/>
    </w:rPr>
  </w:style>
  <w:style w:type="character" w:customStyle="1" w:styleId="Caractresdenumrotation">
    <w:name w:val="Caractères de numérotation"/>
  </w:style>
  <w:style w:type="character" w:customStyle="1" w:styleId="Puces">
    <w:name w:val="Puces"/>
    <w:rPr>
      <w:rFonts w:ascii="StarSymbol" w:eastAsia="StarSymbol" w:hAnsi="StarSymbol" w:cs="StarSymbol"/>
      <w:sz w:val="18"/>
      <w:szCs w:val="18"/>
    </w:rPr>
  </w:style>
  <w:style w:type="character" w:customStyle="1" w:styleId="Lienhypertexte1">
    <w:name w:val="Lien hypertexte1"/>
    <w:rPr>
      <w:color w:val="0000FF"/>
      <w:u w:val="single"/>
    </w:rPr>
  </w:style>
  <w:style w:type="character" w:styleId="Accentuation">
    <w:name w:val="Emphasis"/>
    <w:qFormat/>
    <w:rPr>
      <w:i/>
      <w:iCs/>
    </w:rPr>
  </w:style>
  <w:style w:type="paragraph" w:customStyle="1" w:styleId="Titre10">
    <w:name w:val="Titre1"/>
    <w:basedOn w:val="Normal"/>
    <w:next w:val="Corpsdetexte"/>
    <w:pPr>
      <w:keepNext/>
      <w:spacing w:before="240"/>
    </w:pPr>
    <w:rPr>
      <w:rFonts w:eastAsia="MS Mincho" w:cs="Tahoma"/>
      <w:sz w:val="28"/>
      <w:szCs w:val="28"/>
    </w:rPr>
  </w:style>
  <w:style w:type="paragraph" w:styleId="Corpsdetexte">
    <w:name w:val="Body Text"/>
    <w:basedOn w:val="Normal"/>
    <w:pPr>
      <w:ind w:right="72"/>
    </w:pPr>
  </w:style>
  <w:style w:type="paragraph" w:styleId="Liste">
    <w:name w:val="List"/>
    <w:basedOn w:val="Corpsdetexte"/>
    <w:rPr>
      <w:rFonts w:cs="Tahoma"/>
    </w:rPr>
  </w:style>
  <w:style w:type="paragraph" w:customStyle="1" w:styleId="Lgende1">
    <w:name w:val="Légende1"/>
    <w:basedOn w:val="Normal"/>
    <w:pPr>
      <w:suppressLineNumbers/>
      <w:spacing w:before="120"/>
    </w:pPr>
    <w:rPr>
      <w:rFonts w:cs="Tahoma"/>
      <w:i/>
      <w:iCs/>
    </w:rPr>
  </w:style>
  <w:style w:type="paragraph" w:customStyle="1" w:styleId="Rpertoire">
    <w:name w:val="Répertoire"/>
    <w:basedOn w:val="Normal"/>
    <w:pPr>
      <w:suppressLineNumbers/>
    </w:pPr>
    <w:rPr>
      <w:rFonts w:cs="Tahoma"/>
    </w:rPr>
  </w:style>
  <w:style w:type="paragraph" w:styleId="Titre">
    <w:name w:val="Title"/>
    <w:basedOn w:val="Normal"/>
    <w:next w:val="Sous-titre"/>
    <w:link w:val="TitreCar"/>
    <w:qFormat/>
    <w:pPr>
      <w:jc w:val="center"/>
    </w:pPr>
    <w:rPr>
      <w:b/>
      <w:bCs/>
      <w:sz w:val="28"/>
    </w:rPr>
  </w:style>
  <w:style w:type="paragraph" w:styleId="Sous-titre">
    <w:name w:val="Subtitle"/>
    <w:basedOn w:val="Titre10"/>
    <w:next w:val="Corpsdetexte"/>
    <w:qFormat/>
    <w:pPr>
      <w:jc w:val="center"/>
    </w:pPr>
    <w:rPr>
      <w:i/>
      <w:iCs/>
    </w:rPr>
  </w:style>
  <w:style w:type="paragraph" w:styleId="En-tte">
    <w:name w:val="header"/>
    <w:basedOn w:val="Normal"/>
    <w:pPr>
      <w:tabs>
        <w:tab w:val="center" w:pos="4536"/>
        <w:tab w:val="right" w:pos="9072"/>
      </w:tabs>
    </w:pPr>
  </w:style>
  <w:style w:type="paragraph" w:styleId="Pieddepage">
    <w:name w:val="footer"/>
    <w:basedOn w:val="Normal"/>
    <w:link w:val="PieddepageCar"/>
    <w:uiPriority w:val="99"/>
    <w:pPr>
      <w:tabs>
        <w:tab w:val="center" w:pos="4536"/>
        <w:tab w:val="right" w:pos="9072"/>
      </w:tabs>
    </w:pPr>
  </w:style>
  <w:style w:type="paragraph" w:styleId="Retraitcorpsdetexte">
    <w:name w:val="Body Text Indent"/>
    <w:basedOn w:val="Normal"/>
    <w:pPr>
      <w:ind w:left="2124" w:hanging="1584"/>
    </w:pPr>
  </w:style>
  <w:style w:type="paragraph" w:customStyle="1" w:styleId="Retraitcorpsdetexte21">
    <w:name w:val="Retrait corps de texte 21"/>
    <w:basedOn w:val="Normal"/>
    <w:pPr>
      <w:ind w:firstLine="720"/>
    </w:pPr>
  </w:style>
  <w:style w:type="paragraph" w:customStyle="1" w:styleId="Retraitcorpsdetexte31">
    <w:name w:val="Retrait corps de texte 31"/>
    <w:basedOn w:val="Normal"/>
    <w:pPr>
      <w:ind w:left="1080" w:hanging="360"/>
    </w:pPr>
  </w:style>
  <w:style w:type="paragraph" w:customStyle="1" w:styleId="Corpsdetexte21">
    <w:name w:val="Corps de texte 21"/>
    <w:basedOn w:val="Normal"/>
  </w:style>
  <w:style w:type="paragraph" w:customStyle="1" w:styleId="Corpsdetexte31">
    <w:name w:val="Corps de texte 31"/>
    <w:basedOn w:val="Normal"/>
    <w:rPr>
      <w:i/>
      <w:iCs/>
    </w:rPr>
  </w:style>
  <w:style w:type="paragraph" w:styleId="Notedebasdepage">
    <w:name w:val="footnote text"/>
    <w:basedOn w:val="Normal"/>
    <w:semiHidden/>
    <w:rPr>
      <w:sz w:val="20"/>
      <w:szCs w:val="20"/>
    </w:rPr>
  </w:style>
  <w:style w:type="paragraph" w:customStyle="1" w:styleId="Normalcentr1">
    <w:name w:val="Normal centré1"/>
    <w:basedOn w:val="Normal"/>
    <w:pPr>
      <w:ind w:left="1800" w:right="72" w:hanging="1800"/>
    </w:pPr>
    <w:rPr>
      <w:b/>
      <w:bCs/>
      <w:color w:val="C60063"/>
    </w:rPr>
  </w:style>
  <w:style w:type="paragraph" w:customStyle="1" w:styleId="Explorateurdedocument1">
    <w:name w:val="Explorateur de document1"/>
    <w:basedOn w:val="Normal"/>
    <w:pPr>
      <w:shd w:val="clear" w:color="auto" w:fill="000080"/>
    </w:pPr>
    <w:rPr>
      <w:rFonts w:ascii="Tahoma" w:hAnsi="Tahoma" w:cs="Tahoma"/>
    </w:rPr>
  </w:style>
  <w:style w:type="paragraph" w:customStyle="1" w:styleId="Contenudetableau">
    <w:name w:val="Contenu de tableau"/>
    <w:basedOn w:val="Normal"/>
    <w:pPr>
      <w:suppressLineNumbers/>
    </w:pPr>
  </w:style>
  <w:style w:type="paragraph" w:customStyle="1" w:styleId="Titredetableau">
    <w:name w:val="Titre de tableau"/>
    <w:basedOn w:val="Contenudetableau"/>
    <w:pPr>
      <w:jc w:val="center"/>
    </w:pPr>
    <w:rPr>
      <w:b/>
      <w:bCs/>
    </w:rPr>
  </w:style>
  <w:style w:type="paragraph" w:customStyle="1" w:styleId="Parareponse">
    <w:name w:val="Para_reponse"/>
    <w:basedOn w:val="Normal"/>
    <w:pPr>
      <w:keepNext/>
      <w:spacing w:before="120"/>
    </w:pPr>
  </w:style>
  <w:style w:type="paragraph" w:customStyle="1" w:styleId="Reponse">
    <w:name w:val="Reponse"/>
    <w:basedOn w:val="Normal"/>
    <w:pPr>
      <w:ind w:left="567" w:right="567"/>
    </w:pPr>
  </w:style>
  <w:style w:type="paragraph" w:customStyle="1" w:styleId="Paragraphe">
    <w:name w:val="Paragraphe"/>
    <w:basedOn w:val="Normal"/>
    <w:pPr>
      <w:spacing w:before="120"/>
    </w:pPr>
  </w:style>
  <w:style w:type="paragraph" w:styleId="NormalWeb">
    <w:name w:val="Normal (Web)"/>
    <w:basedOn w:val="Normal"/>
    <w:pPr>
      <w:spacing w:before="280" w:after="119"/>
    </w:pPr>
    <w:rPr>
      <w:rFonts w:ascii="Arial Unicode MS" w:eastAsia="Arial Unicode MS" w:hAnsi="Arial Unicode MS" w:cs="Arial Unicode MS"/>
    </w:rPr>
  </w:style>
  <w:style w:type="paragraph" w:customStyle="1" w:styleId="Texteprformat">
    <w:name w:val="Texte préformaté"/>
    <w:basedOn w:val="Normal"/>
    <w:rPr>
      <w:rFonts w:ascii="Courier New" w:eastAsia="Courier New" w:hAnsi="Courier New" w:cs="Courier New"/>
      <w:sz w:val="20"/>
      <w:szCs w:val="20"/>
    </w:rPr>
  </w:style>
  <w:style w:type="paragraph" w:styleId="Paragraphedeliste">
    <w:name w:val="List Paragraph"/>
    <w:basedOn w:val="Normal"/>
    <w:link w:val="ParagraphedelisteCar"/>
    <w:uiPriority w:val="34"/>
    <w:qFormat/>
    <w:rsid w:val="006B371E"/>
    <w:pPr>
      <w:ind w:left="708"/>
    </w:pPr>
  </w:style>
  <w:style w:type="paragraph" w:styleId="Textedebulles">
    <w:name w:val="Balloon Text"/>
    <w:basedOn w:val="Normal"/>
    <w:link w:val="TextedebullesCar"/>
    <w:semiHidden/>
    <w:unhideWhenUsed/>
    <w:rsid w:val="009E6033"/>
    <w:rPr>
      <w:rFonts w:ascii="Segoe UI" w:hAnsi="Segoe UI" w:cs="Segoe UI"/>
      <w:sz w:val="18"/>
      <w:szCs w:val="18"/>
    </w:rPr>
  </w:style>
  <w:style w:type="character" w:customStyle="1" w:styleId="TextedebullesCar">
    <w:name w:val="Texte de bulles Car"/>
    <w:basedOn w:val="Policepardfaut"/>
    <w:link w:val="Textedebulles"/>
    <w:semiHidden/>
    <w:rsid w:val="009E6033"/>
    <w:rPr>
      <w:rFonts w:ascii="Segoe UI" w:hAnsi="Segoe UI" w:cs="Segoe UI"/>
      <w:sz w:val="18"/>
      <w:szCs w:val="18"/>
      <w:lang w:eastAsia="ar-SA"/>
    </w:rPr>
  </w:style>
  <w:style w:type="character" w:customStyle="1" w:styleId="TitreCar">
    <w:name w:val="Titre Car"/>
    <w:link w:val="Titre"/>
    <w:rsid w:val="00C121EC"/>
    <w:rPr>
      <w:rFonts w:ascii="Arial" w:hAnsi="Arial" w:cs="Arial"/>
      <w:b/>
      <w:bCs/>
      <w:sz w:val="28"/>
      <w:szCs w:val="22"/>
      <w:lang w:eastAsia="ar-SA"/>
    </w:rPr>
  </w:style>
  <w:style w:type="paragraph" w:customStyle="1" w:styleId="04ARTICLE-Titre">
    <w:name w:val="04_ARTICLE - Titre"/>
    <w:next w:val="Normal"/>
    <w:link w:val="04ARTICLE-TitreCar"/>
    <w:rsid w:val="00E45248"/>
    <w:pPr>
      <w:numPr>
        <w:numId w:val="6"/>
      </w:numPr>
      <w:pBdr>
        <w:top w:val="single" w:sz="6" w:space="1" w:color="808080"/>
        <w:left w:val="single" w:sz="6" w:space="4" w:color="808080"/>
        <w:bottom w:val="single" w:sz="6" w:space="1" w:color="808080"/>
        <w:right w:val="single" w:sz="6" w:space="4" w:color="808080"/>
      </w:pBdr>
      <w:shd w:val="clear" w:color="auto" w:fill="808080"/>
      <w:tabs>
        <w:tab w:val="left" w:pos="1510"/>
      </w:tabs>
      <w:spacing w:before="480" w:after="240"/>
      <w:jc w:val="left"/>
    </w:pPr>
    <w:rPr>
      <w:rFonts w:ascii="Arial Black" w:hAnsi="Arial Black"/>
      <w:caps/>
      <w:noProof/>
      <w:color w:val="FFFFFF"/>
    </w:rPr>
  </w:style>
  <w:style w:type="character" w:customStyle="1" w:styleId="05ARTICLENiv1-SsTitreCar">
    <w:name w:val="05_ARTICLE_Niv1 - SsTitre Car"/>
    <w:link w:val="05ARTICLENiv1-SsTitre"/>
    <w:locked/>
    <w:rsid w:val="00E45248"/>
    <w:rPr>
      <w:rFonts w:ascii="Arial" w:hAnsi="Arial"/>
      <w:b/>
      <w:noProof/>
      <w:color w:val="BF3F00"/>
      <w:spacing w:val="-10"/>
      <w:sz w:val="24"/>
      <w:szCs w:val="24"/>
    </w:rPr>
  </w:style>
  <w:style w:type="paragraph" w:customStyle="1" w:styleId="05ARTICLENiv1-SsTitre">
    <w:name w:val="05_ARTICLE_Niv1 - SsTitre"/>
    <w:next w:val="Normal"/>
    <w:link w:val="05ARTICLENiv1-SsTitreCar"/>
    <w:rsid w:val="00E45248"/>
    <w:pPr>
      <w:numPr>
        <w:ilvl w:val="1"/>
        <w:numId w:val="6"/>
      </w:numPr>
      <w:spacing w:before="360"/>
      <w:jc w:val="left"/>
    </w:pPr>
    <w:rPr>
      <w:rFonts w:ascii="Arial" w:hAnsi="Arial"/>
      <w:b/>
      <w:noProof/>
      <w:color w:val="BF3F00"/>
      <w:spacing w:val="-10"/>
      <w:sz w:val="24"/>
      <w:szCs w:val="24"/>
    </w:rPr>
  </w:style>
  <w:style w:type="character" w:customStyle="1" w:styleId="05ARTICLENiv1-TexteCar">
    <w:name w:val="05_ARTICLE_Niv1 - Texte Car"/>
    <w:link w:val="05ARTICLENiv1-Texte"/>
    <w:locked/>
    <w:rsid w:val="00E45248"/>
    <w:rPr>
      <w:rFonts w:ascii="Arial" w:hAnsi="Arial"/>
      <w:noProof/>
    </w:rPr>
  </w:style>
  <w:style w:type="paragraph" w:customStyle="1" w:styleId="05ARTICLENiv1-Texte">
    <w:name w:val="05_ARTICLE_Niv1 - Texte"/>
    <w:link w:val="05ARTICLENiv1-TexteCar"/>
    <w:rsid w:val="00E45248"/>
    <w:pPr>
      <w:tabs>
        <w:tab w:val="left" w:leader="dot" w:pos="9356"/>
      </w:tabs>
    </w:pPr>
    <w:rPr>
      <w:rFonts w:ascii="Arial" w:hAnsi="Arial"/>
      <w:noProof/>
    </w:rPr>
  </w:style>
  <w:style w:type="paragraph" w:customStyle="1" w:styleId="04ARTICLEOption1erniveau">
    <w:name w:val="04_ARTICLE_Option 1er niveau"/>
    <w:basedOn w:val="Normal"/>
    <w:qFormat/>
    <w:rsid w:val="00E45248"/>
    <w:pPr>
      <w:pBdr>
        <w:top w:val="single" w:sz="8" w:space="1" w:color="FF9900"/>
        <w:left w:val="single" w:sz="8" w:space="4" w:color="FF9900"/>
        <w:bottom w:val="single" w:sz="8" w:space="1" w:color="FF9900"/>
        <w:right w:val="single" w:sz="8" w:space="4" w:color="FF9900"/>
      </w:pBdr>
      <w:shd w:val="clear" w:color="auto" w:fill="FF9900"/>
      <w:spacing w:before="240" w:line="280" w:lineRule="exact"/>
      <w:ind w:left="113" w:right="113"/>
      <w:jc w:val="left"/>
    </w:pPr>
    <w:rPr>
      <w:b/>
      <w:noProof/>
      <w:spacing w:val="-6"/>
      <w:sz w:val="20"/>
      <w:szCs w:val="20"/>
      <w:lang w:eastAsia="fr-FR"/>
    </w:rPr>
  </w:style>
  <w:style w:type="numbering" w:customStyle="1" w:styleId="Style1">
    <w:name w:val="Style1"/>
    <w:uiPriority w:val="99"/>
    <w:rsid w:val="00E45248"/>
    <w:pPr>
      <w:numPr>
        <w:numId w:val="5"/>
      </w:numPr>
    </w:pPr>
  </w:style>
  <w:style w:type="character" w:customStyle="1" w:styleId="06ARTICLENiv2-SsTitreCar">
    <w:name w:val="06_ARTICLE_Niv2 - SsTitre Car"/>
    <w:link w:val="06ARTICLENiv2-SsTitre"/>
    <w:locked/>
    <w:rsid w:val="00DA2C4F"/>
    <w:rPr>
      <w:rFonts w:ascii="Arial" w:hAnsi="Arial"/>
      <w:b/>
      <w:noProof/>
      <w:color w:val="999999"/>
      <w:spacing w:val="-10"/>
      <w:sz w:val="24"/>
      <w:szCs w:val="24"/>
    </w:rPr>
  </w:style>
  <w:style w:type="paragraph" w:customStyle="1" w:styleId="06ARTICLENiv2-SsTitre">
    <w:name w:val="06_ARTICLE_Niv2 - SsTitre"/>
    <w:next w:val="Normal"/>
    <w:link w:val="06ARTICLENiv2-SsTitreCar"/>
    <w:rsid w:val="00DA2C4F"/>
    <w:pPr>
      <w:spacing w:before="240"/>
      <w:jc w:val="left"/>
    </w:pPr>
    <w:rPr>
      <w:rFonts w:ascii="Arial" w:hAnsi="Arial"/>
      <w:b/>
      <w:noProof/>
      <w:color w:val="999999"/>
      <w:spacing w:val="-10"/>
      <w:sz w:val="24"/>
      <w:szCs w:val="24"/>
    </w:rPr>
  </w:style>
  <w:style w:type="paragraph" w:styleId="En-ttedetabledesmatires">
    <w:name w:val="TOC Heading"/>
    <w:basedOn w:val="Titre1"/>
    <w:next w:val="Normal"/>
    <w:uiPriority w:val="39"/>
    <w:unhideWhenUsed/>
    <w:qFormat/>
    <w:rsid w:val="009C01E9"/>
    <w:pPr>
      <w:keepLines/>
      <w:numPr>
        <w:ilvl w:val="0"/>
        <w:numId w:val="0"/>
      </w:numPr>
      <w:pBdr>
        <w:bottom w:val="none" w:sz="0" w:space="0" w:color="auto"/>
      </w:pBdr>
      <w:tabs>
        <w:tab w:val="clear" w:pos="1800"/>
      </w:tabs>
      <w:spacing w:after="0" w:line="259" w:lineRule="auto"/>
      <w:jc w:val="left"/>
      <w:outlineLvl w:val="9"/>
    </w:pPr>
    <w:rPr>
      <w:rFonts w:asciiTheme="majorHAnsi" w:eastAsiaTheme="majorEastAsia" w:hAnsiTheme="majorHAnsi" w:cstheme="majorBidi"/>
      <w:b w:val="0"/>
      <w:bCs w:val="0"/>
      <w:color w:val="365F91" w:themeColor="accent1" w:themeShade="BF"/>
      <w:sz w:val="32"/>
      <w:szCs w:val="32"/>
      <w:lang w:eastAsia="fr-FR"/>
    </w:rPr>
  </w:style>
  <w:style w:type="paragraph" w:styleId="TM2">
    <w:name w:val="toc 2"/>
    <w:basedOn w:val="Normal"/>
    <w:next w:val="Normal"/>
    <w:autoRedefine/>
    <w:uiPriority w:val="39"/>
    <w:unhideWhenUsed/>
    <w:rsid w:val="009C01E9"/>
    <w:pPr>
      <w:spacing w:after="100"/>
      <w:ind w:left="220"/>
    </w:pPr>
  </w:style>
  <w:style w:type="paragraph" w:styleId="TM1">
    <w:name w:val="toc 1"/>
    <w:basedOn w:val="Normal"/>
    <w:next w:val="Normal"/>
    <w:autoRedefine/>
    <w:uiPriority w:val="39"/>
    <w:unhideWhenUsed/>
    <w:rsid w:val="009C01E9"/>
    <w:pPr>
      <w:spacing w:after="100"/>
    </w:pPr>
  </w:style>
  <w:style w:type="character" w:customStyle="1" w:styleId="ParagraphedelisteCar">
    <w:name w:val="Paragraphe de liste Car"/>
    <w:basedOn w:val="Policepardfaut"/>
    <w:link w:val="Paragraphedeliste"/>
    <w:uiPriority w:val="34"/>
    <w:locked/>
    <w:rsid w:val="003B3FD3"/>
    <w:rPr>
      <w:rFonts w:ascii="Arial" w:hAnsi="Arial" w:cs="Arial"/>
      <w:sz w:val="22"/>
      <w:szCs w:val="22"/>
      <w:lang w:eastAsia="ar-SA"/>
    </w:rPr>
  </w:style>
  <w:style w:type="character" w:customStyle="1" w:styleId="04ARTICLE-TitreCar">
    <w:name w:val="04_ARTICLE - Titre Car"/>
    <w:basedOn w:val="Policepardfaut"/>
    <w:link w:val="04ARTICLE-Titre"/>
    <w:locked/>
    <w:rsid w:val="003B3FD3"/>
    <w:rPr>
      <w:rFonts w:ascii="Arial Black" w:hAnsi="Arial Black"/>
      <w:caps/>
      <w:noProof/>
      <w:color w:val="FFFFFF"/>
      <w:shd w:val="clear" w:color="auto" w:fill="808080"/>
    </w:rPr>
  </w:style>
  <w:style w:type="paragraph" w:customStyle="1" w:styleId="06ARTICLENiv2-Texte">
    <w:name w:val="06_ARTICLE_Niv2 - Texte"/>
    <w:basedOn w:val="05ARTICLENiv1-Texte"/>
    <w:uiPriority w:val="99"/>
    <w:rsid w:val="003B3FD3"/>
    <w:pPr>
      <w:tabs>
        <w:tab w:val="clear" w:pos="9356"/>
      </w:tabs>
      <w:ind w:left="284"/>
    </w:pPr>
    <w:rPr>
      <w:noProof w:val="0"/>
      <w:spacing w:val="-6"/>
    </w:rPr>
  </w:style>
  <w:style w:type="paragraph" w:customStyle="1" w:styleId="05ARTICLENiv1-Texteencadr">
    <w:name w:val="05_ARTICLE_Niv1 - Texte encadré"/>
    <w:basedOn w:val="05ARTICLENiv1-Texte"/>
    <w:qFormat/>
    <w:rsid w:val="003B3FD3"/>
    <w:pPr>
      <w:pBdr>
        <w:top w:val="single" w:sz="4" w:space="12" w:color="auto"/>
        <w:left w:val="single" w:sz="4" w:space="4" w:color="auto"/>
        <w:bottom w:val="single" w:sz="4" w:space="6" w:color="auto"/>
        <w:right w:val="single" w:sz="4" w:space="4" w:color="auto"/>
      </w:pBdr>
    </w:pPr>
  </w:style>
  <w:style w:type="paragraph" w:customStyle="1" w:styleId="Default">
    <w:name w:val="Default"/>
    <w:rsid w:val="0031558E"/>
    <w:pPr>
      <w:autoSpaceDE w:val="0"/>
      <w:autoSpaceDN w:val="0"/>
      <w:adjustRightInd w:val="0"/>
      <w:spacing w:after="0"/>
      <w:jc w:val="left"/>
    </w:pPr>
    <w:rPr>
      <w:rFonts w:ascii="Verdana" w:eastAsiaTheme="minorHAnsi" w:hAnsi="Verdana" w:cs="Verdana"/>
      <w:color w:val="000000"/>
      <w:sz w:val="24"/>
      <w:szCs w:val="24"/>
      <w:lang w:eastAsia="en-US"/>
    </w:rPr>
  </w:style>
  <w:style w:type="character" w:customStyle="1" w:styleId="PieddepageCar">
    <w:name w:val="Pied de page Car"/>
    <w:basedOn w:val="Policepardfaut"/>
    <w:link w:val="Pieddepage"/>
    <w:uiPriority w:val="99"/>
    <w:rsid w:val="00A67BAA"/>
    <w:rPr>
      <w:rFonts w:ascii="Arial" w:hAnsi="Arial" w:cs="Arial"/>
      <w:sz w:val="22"/>
      <w:szCs w:val="22"/>
      <w:lang w:eastAsia="ar-SA"/>
    </w:rPr>
  </w:style>
  <w:style w:type="character" w:styleId="Marquedecommentaire">
    <w:name w:val="annotation reference"/>
    <w:basedOn w:val="Policepardfaut"/>
    <w:rsid w:val="006B4359"/>
    <w:rPr>
      <w:sz w:val="16"/>
    </w:rPr>
  </w:style>
  <w:style w:type="paragraph" w:styleId="Commentaire">
    <w:name w:val="annotation text"/>
    <w:basedOn w:val="Normal"/>
    <w:link w:val="CommentaireCar"/>
    <w:rsid w:val="006B4359"/>
    <w:pPr>
      <w:suppressAutoHyphens/>
      <w:spacing w:after="0"/>
    </w:pPr>
    <w:rPr>
      <w:rFonts w:ascii="Times New Roman" w:hAnsi="Times New Roman" w:cs="Times New Roman"/>
      <w:sz w:val="20"/>
      <w:szCs w:val="20"/>
    </w:rPr>
  </w:style>
  <w:style w:type="character" w:customStyle="1" w:styleId="CommentaireCar">
    <w:name w:val="Commentaire Car"/>
    <w:basedOn w:val="Policepardfaut"/>
    <w:link w:val="Commentaire"/>
    <w:rsid w:val="006B4359"/>
    <w:rPr>
      <w:lang w:eastAsia="ar-SA"/>
    </w:rPr>
  </w:style>
  <w:style w:type="paragraph" w:styleId="Objetducommentaire">
    <w:name w:val="annotation subject"/>
    <w:basedOn w:val="Commentaire"/>
    <w:next w:val="Commentaire"/>
    <w:link w:val="ObjetducommentaireCar"/>
    <w:semiHidden/>
    <w:unhideWhenUsed/>
    <w:rsid w:val="00EB05A9"/>
    <w:pPr>
      <w:suppressAutoHyphens w:val="0"/>
      <w:spacing w:after="120"/>
    </w:pPr>
    <w:rPr>
      <w:rFonts w:ascii="Arial" w:hAnsi="Arial" w:cs="Arial"/>
      <w:b/>
      <w:bCs/>
    </w:rPr>
  </w:style>
  <w:style w:type="character" w:customStyle="1" w:styleId="ObjetducommentaireCar">
    <w:name w:val="Objet du commentaire Car"/>
    <w:basedOn w:val="CommentaireCar"/>
    <w:link w:val="Objetducommentaire"/>
    <w:semiHidden/>
    <w:rsid w:val="00EB05A9"/>
    <w:rPr>
      <w:rFonts w:ascii="Arial" w:hAnsi="Arial" w:cs="Arial"/>
      <w:b/>
      <w:bCs/>
      <w:lang w:eastAsia="ar-SA"/>
    </w:rPr>
  </w:style>
  <w:style w:type="paragraph" w:styleId="Corpsdetexte2">
    <w:name w:val="Body Text 2"/>
    <w:basedOn w:val="Normal"/>
    <w:link w:val="Corpsdetexte2Car"/>
    <w:rsid w:val="008202E1"/>
    <w:pPr>
      <w:spacing w:line="480" w:lineRule="auto"/>
      <w:jc w:val="left"/>
    </w:pPr>
    <w:rPr>
      <w:rFonts w:cs="Times New Roman"/>
      <w:spacing w:val="-6"/>
      <w:sz w:val="20"/>
      <w:szCs w:val="20"/>
      <w:lang w:eastAsia="fr-FR"/>
    </w:rPr>
  </w:style>
  <w:style w:type="character" w:customStyle="1" w:styleId="Corpsdetexte2Car">
    <w:name w:val="Corps de texte 2 Car"/>
    <w:basedOn w:val="Policepardfaut"/>
    <w:link w:val="Corpsdetexte2"/>
    <w:rsid w:val="008202E1"/>
    <w:rPr>
      <w:rFonts w:ascii="Arial" w:hAnsi="Arial"/>
      <w:spacing w:val="-6"/>
    </w:rPr>
  </w:style>
  <w:style w:type="character" w:styleId="Mentionnonrsolue">
    <w:name w:val="Unresolved Mention"/>
    <w:basedOn w:val="Policepardfaut"/>
    <w:uiPriority w:val="99"/>
    <w:semiHidden/>
    <w:unhideWhenUsed/>
    <w:rsid w:val="006B45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95141">
      <w:bodyDiv w:val="1"/>
      <w:marLeft w:val="0"/>
      <w:marRight w:val="0"/>
      <w:marTop w:val="0"/>
      <w:marBottom w:val="0"/>
      <w:divBdr>
        <w:top w:val="none" w:sz="0" w:space="0" w:color="auto"/>
        <w:left w:val="none" w:sz="0" w:space="0" w:color="auto"/>
        <w:bottom w:val="none" w:sz="0" w:space="0" w:color="auto"/>
        <w:right w:val="none" w:sz="0" w:space="0" w:color="auto"/>
      </w:divBdr>
    </w:div>
    <w:div w:id="243226869">
      <w:bodyDiv w:val="1"/>
      <w:marLeft w:val="0"/>
      <w:marRight w:val="0"/>
      <w:marTop w:val="0"/>
      <w:marBottom w:val="0"/>
      <w:divBdr>
        <w:top w:val="none" w:sz="0" w:space="0" w:color="auto"/>
        <w:left w:val="none" w:sz="0" w:space="0" w:color="auto"/>
        <w:bottom w:val="none" w:sz="0" w:space="0" w:color="auto"/>
        <w:right w:val="none" w:sz="0" w:space="0" w:color="auto"/>
      </w:divBdr>
    </w:div>
    <w:div w:id="694961998">
      <w:bodyDiv w:val="1"/>
      <w:marLeft w:val="0"/>
      <w:marRight w:val="0"/>
      <w:marTop w:val="0"/>
      <w:marBottom w:val="0"/>
      <w:divBdr>
        <w:top w:val="none" w:sz="0" w:space="0" w:color="auto"/>
        <w:left w:val="none" w:sz="0" w:space="0" w:color="auto"/>
        <w:bottom w:val="none" w:sz="0" w:space="0" w:color="auto"/>
        <w:right w:val="none" w:sz="0" w:space="0" w:color="auto"/>
      </w:divBdr>
      <w:divsChild>
        <w:div w:id="1532575977">
          <w:marLeft w:val="0"/>
          <w:marRight w:val="0"/>
          <w:marTop w:val="0"/>
          <w:marBottom w:val="0"/>
          <w:divBdr>
            <w:top w:val="none" w:sz="0" w:space="0" w:color="auto"/>
            <w:left w:val="none" w:sz="0" w:space="0" w:color="auto"/>
            <w:bottom w:val="none" w:sz="0" w:space="0" w:color="auto"/>
            <w:right w:val="none" w:sz="0" w:space="0" w:color="auto"/>
          </w:divBdr>
        </w:div>
      </w:divsChild>
    </w:div>
    <w:div w:id="694963058">
      <w:bodyDiv w:val="1"/>
      <w:marLeft w:val="0"/>
      <w:marRight w:val="0"/>
      <w:marTop w:val="0"/>
      <w:marBottom w:val="0"/>
      <w:divBdr>
        <w:top w:val="none" w:sz="0" w:space="0" w:color="auto"/>
        <w:left w:val="none" w:sz="0" w:space="0" w:color="auto"/>
        <w:bottom w:val="none" w:sz="0" w:space="0" w:color="auto"/>
        <w:right w:val="none" w:sz="0" w:space="0" w:color="auto"/>
      </w:divBdr>
    </w:div>
    <w:div w:id="727999679">
      <w:bodyDiv w:val="1"/>
      <w:marLeft w:val="0"/>
      <w:marRight w:val="0"/>
      <w:marTop w:val="0"/>
      <w:marBottom w:val="0"/>
      <w:divBdr>
        <w:top w:val="none" w:sz="0" w:space="0" w:color="auto"/>
        <w:left w:val="none" w:sz="0" w:space="0" w:color="auto"/>
        <w:bottom w:val="none" w:sz="0" w:space="0" w:color="auto"/>
        <w:right w:val="none" w:sz="0" w:space="0" w:color="auto"/>
      </w:divBdr>
    </w:div>
    <w:div w:id="867335209">
      <w:bodyDiv w:val="1"/>
      <w:marLeft w:val="0"/>
      <w:marRight w:val="0"/>
      <w:marTop w:val="0"/>
      <w:marBottom w:val="0"/>
      <w:divBdr>
        <w:top w:val="none" w:sz="0" w:space="0" w:color="auto"/>
        <w:left w:val="none" w:sz="0" w:space="0" w:color="auto"/>
        <w:bottom w:val="none" w:sz="0" w:space="0" w:color="auto"/>
        <w:right w:val="none" w:sz="0" w:space="0" w:color="auto"/>
      </w:divBdr>
    </w:div>
    <w:div w:id="1011176013">
      <w:bodyDiv w:val="1"/>
      <w:marLeft w:val="0"/>
      <w:marRight w:val="0"/>
      <w:marTop w:val="0"/>
      <w:marBottom w:val="0"/>
      <w:divBdr>
        <w:top w:val="none" w:sz="0" w:space="0" w:color="auto"/>
        <w:left w:val="none" w:sz="0" w:space="0" w:color="auto"/>
        <w:bottom w:val="none" w:sz="0" w:space="0" w:color="auto"/>
        <w:right w:val="none" w:sz="0" w:space="0" w:color="auto"/>
      </w:divBdr>
    </w:div>
    <w:div w:id="1029375609">
      <w:bodyDiv w:val="1"/>
      <w:marLeft w:val="0"/>
      <w:marRight w:val="0"/>
      <w:marTop w:val="0"/>
      <w:marBottom w:val="0"/>
      <w:divBdr>
        <w:top w:val="none" w:sz="0" w:space="0" w:color="auto"/>
        <w:left w:val="none" w:sz="0" w:space="0" w:color="auto"/>
        <w:bottom w:val="none" w:sz="0" w:space="0" w:color="auto"/>
        <w:right w:val="none" w:sz="0" w:space="0" w:color="auto"/>
      </w:divBdr>
      <w:divsChild>
        <w:div w:id="2011173436">
          <w:marLeft w:val="0"/>
          <w:marRight w:val="0"/>
          <w:marTop w:val="0"/>
          <w:marBottom w:val="0"/>
          <w:divBdr>
            <w:top w:val="none" w:sz="0" w:space="0" w:color="auto"/>
            <w:left w:val="none" w:sz="0" w:space="0" w:color="auto"/>
            <w:bottom w:val="none" w:sz="0" w:space="0" w:color="auto"/>
            <w:right w:val="none" w:sz="0" w:space="0" w:color="auto"/>
          </w:divBdr>
        </w:div>
      </w:divsChild>
    </w:div>
    <w:div w:id="1252008933">
      <w:bodyDiv w:val="1"/>
      <w:marLeft w:val="0"/>
      <w:marRight w:val="0"/>
      <w:marTop w:val="0"/>
      <w:marBottom w:val="0"/>
      <w:divBdr>
        <w:top w:val="none" w:sz="0" w:space="0" w:color="auto"/>
        <w:left w:val="none" w:sz="0" w:space="0" w:color="auto"/>
        <w:bottom w:val="none" w:sz="0" w:space="0" w:color="auto"/>
        <w:right w:val="none" w:sz="0" w:space="0" w:color="auto"/>
      </w:divBdr>
      <w:divsChild>
        <w:div w:id="996226542">
          <w:marLeft w:val="0"/>
          <w:marRight w:val="0"/>
          <w:marTop w:val="0"/>
          <w:marBottom w:val="0"/>
          <w:divBdr>
            <w:top w:val="none" w:sz="0" w:space="0" w:color="auto"/>
            <w:left w:val="none" w:sz="0" w:space="0" w:color="auto"/>
            <w:bottom w:val="none" w:sz="0" w:space="0" w:color="auto"/>
            <w:right w:val="none" w:sz="0" w:space="0" w:color="auto"/>
          </w:divBdr>
        </w:div>
      </w:divsChild>
    </w:div>
    <w:div w:id="1272013873">
      <w:bodyDiv w:val="1"/>
      <w:marLeft w:val="0"/>
      <w:marRight w:val="0"/>
      <w:marTop w:val="0"/>
      <w:marBottom w:val="0"/>
      <w:divBdr>
        <w:top w:val="none" w:sz="0" w:space="0" w:color="auto"/>
        <w:left w:val="none" w:sz="0" w:space="0" w:color="auto"/>
        <w:bottom w:val="none" w:sz="0" w:space="0" w:color="auto"/>
        <w:right w:val="none" w:sz="0" w:space="0" w:color="auto"/>
      </w:divBdr>
    </w:div>
    <w:div w:id="1330985286">
      <w:bodyDiv w:val="1"/>
      <w:marLeft w:val="0"/>
      <w:marRight w:val="0"/>
      <w:marTop w:val="0"/>
      <w:marBottom w:val="0"/>
      <w:divBdr>
        <w:top w:val="none" w:sz="0" w:space="0" w:color="auto"/>
        <w:left w:val="none" w:sz="0" w:space="0" w:color="auto"/>
        <w:bottom w:val="none" w:sz="0" w:space="0" w:color="auto"/>
        <w:right w:val="none" w:sz="0" w:space="0" w:color="auto"/>
      </w:divBdr>
    </w:div>
    <w:div w:id="1461803995">
      <w:bodyDiv w:val="1"/>
      <w:marLeft w:val="0"/>
      <w:marRight w:val="0"/>
      <w:marTop w:val="0"/>
      <w:marBottom w:val="0"/>
      <w:divBdr>
        <w:top w:val="none" w:sz="0" w:space="0" w:color="auto"/>
        <w:left w:val="none" w:sz="0" w:space="0" w:color="auto"/>
        <w:bottom w:val="none" w:sz="0" w:space="0" w:color="auto"/>
        <w:right w:val="none" w:sz="0" w:space="0" w:color="auto"/>
      </w:divBdr>
    </w:div>
    <w:div w:id="1520585103">
      <w:bodyDiv w:val="1"/>
      <w:marLeft w:val="0"/>
      <w:marRight w:val="0"/>
      <w:marTop w:val="0"/>
      <w:marBottom w:val="0"/>
      <w:divBdr>
        <w:top w:val="none" w:sz="0" w:space="0" w:color="auto"/>
        <w:left w:val="none" w:sz="0" w:space="0" w:color="auto"/>
        <w:bottom w:val="none" w:sz="0" w:space="0" w:color="auto"/>
        <w:right w:val="none" w:sz="0" w:space="0" w:color="auto"/>
      </w:divBdr>
    </w:div>
    <w:div w:id="1629555425">
      <w:bodyDiv w:val="1"/>
      <w:marLeft w:val="0"/>
      <w:marRight w:val="0"/>
      <w:marTop w:val="0"/>
      <w:marBottom w:val="0"/>
      <w:divBdr>
        <w:top w:val="none" w:sz="0" w:space="0" w:color="auto"/>
        <w:left w:val="none" w:sz="0" w:space="0" w:color="auto"/>
        <w:bottom w:val="none" w:sz="0" w:space="0" w:color="auto"/>
        <w:right w:val="none" w:sz="0" w:space="0" w:color="auto"/>
      </w:divBdr>
    </w:div>
    <w:div w:id="1647127663">
      <w:bodyDiv w:val="1"/>
      <w:marLeft w:val="0"/>
      <w:marRight w:val="0"/>
      <w:marTop w:val="0"/>
      <w:marBottom w:val="0"/>
      <w:divBdr>
        <w:top w:val="none" w:sz="0" w:space="0" w:color="auto"/>
        <w:left w:val="none" w:sz="0" w:space="0" w:color="auto"/>
        <w:bottom w:val="none" w:sz="0" w:space="0" w:color="auto"/>
        <w:right w:val="none" w:sz="0" w:space="0" w:color="auto"/>
      </w:divBdr>
    </w:div>
    <w:div w:id="1699545395">
      <w:bodyDiv w:val="1"/>
      <w:marLeft w:val="0"/>
      <w:marRight w:val="0"/>
      <w:marTop w:val="0"/>
      <w:marBottom w:val="0"/>
      <w:divBdr>
        <w:top w:val="none" w:sz="0" w:space="0" w:color="auto"/>
        <w:left w:val="none" w:sz="0" w:space="0" w:color="auto"/>
        <w:bottom w:val="none" w:sz="0" w:space="0" w:color="auto"/>
        <w:right w:val="none" w:sz="0" w:space="0" w:color="auto"/>
      </w:divBdr>
    </w:div>
    <w:div w:id="1740008423">
      <w:bodyDiv w:val="1"/>
      <w:marLeft w:val="0"/>
      <w:marRight w:val="0"/>
      <w:marTop w:val="0"/>
      <w:marBottom w:val="0"/>
      <w:divBdr>
        <w:top w:val="none" w:sz="0" w:space="0" w:color="auto"/>
        <w:left w:val="none" w:sz="0" w:space="0" w:color="auto"/>
        <w:bottom w:val="none" w:sz="0" w:space="0" w:color="auto"/>
        <w:right w:val="none" w:sz="0" w:space="0" w:color="auto"/>
      </w:divBdr>
    </w:div>
    <w:div w:id="197698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oogle.com/url?sa=t&amp;rct=j&amp;q=&amp;esrc=s&amp;source=web&amp;cd=1&amp;cad=rja&amp;uact=8&amp;ved=2ahUKEwi6mLbx65XjAhUMHxoKHQj4DvQQFjAAegQIBhAD&amp;url=https%3A%2F%2Fwww.e-bourgogne.fr%2F&amp;usg=AOvVaw2JQjlqM8Vq3xNZWU8DgFeR" TargetMode="External"/><Relationship Id="rId18" Type="http://schemas.openxmlformats.org/officeDocument/2006/relationships/hyperlink" Target="http://www.economie.gouv.fr/daj/formulaires-declaration-du-candida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t058020@dgfip.finances.gouv.fr" TargetMode="External"/><Relationship Id="rId17" Type="http://schemas.openxmlformats.org/officeDocument/2006/relationships/hyperlink" Target="mailto:js.halliez@bazoisloiremorvan.fr" TargetMode="External"/><Relationship Id="rId2" Type="http://schemas.openxmlformats.org/officeDocument/2006/relationships/numbering" Target="numbering.xml"/><Relationship Id="rId16" Type="http://schemas.openxmlformats.org/officeDocument/2006/relationships/hyperlink" Target="mailto:m.cazau@bazoisloiremorvan.f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s.halliez@bazoisloiremorvan.fr"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b.perrier@bazoisloiremorvan.fr" TargetMode="External"/><Relationship Id="rId23" Type="http://schemas.openxmlformats.org/officeDocument/2006/relationships/fontTable" Target="fontTable.xml"/><Relationship Id="rId10" Type="http://schemas.openxmlformats.org/officeDocument/2006/relationships/hyperlink" Target="mailto:m.cazau@bazoisloiremorvan.fr" TargetMode="External"/><Relationship Id="rId19" Type="http://schemas.openxmlformats.org/officeDocument/2006/relationships/hyperlink" Target="https://dume.chorus-pro.gouv.fr/" TargetMode="External"/><Relationship Id="rId4" Type="http://schemas.openxmlformats.org/officeDocument/2006/relationships/settings" Target="settings.xml"/><Relationship Id="rId9" Type="http://schemas.openxmlformats.org/officeDocument/2006/relationships/hyperlink" Target="mailto:b.perrier@bazoisloiremorvan.fr" TargetMode="External"/><Relationship Id="rId14" Type="http://schemas.openxmlformats.org/officeDocument/2006/relationships/footer" Target="footer1.xml"/><Relationship Id="rId22"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041F27-57A0-4096-8B96-CEFC2599C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20</Pages>
  <Words>7373</Words>
  <Characters>40554</Characters>
  <Application>Microsoft Office Word</Application>
  <DocSecurity>0</DocSecurity>
  <Lines>337</Lines>
  <Paragraphs>95</Paragraphs>
  <ScaleCrop>false</ScaleCrop>
  <HeadingPairs>
    <vt:vector size="2" baseType="variant">
      <vt:variant>
        <vt:lpstr>Titre</vt:lpstr>
      </vt:variant>
      <vt:variant>
        <vt:i4>1</vt:i4>
      </vt:variant>
    </vt:vector>
  </HeadingPairs>
  <TitlesOfParts>
    <vt:vector size="1" baseType="lpstr">
      <vt:lpstr>Règlement d’un concours de maîtrise d’œuvre en bâtiment</vt:lpstr>
    </vt:vector>
  </TitlesOfParts>
  <Company/>
  <LinksUpToDate>false</LinksUpToDate>
  <CharactersWithSpaces>47832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Règlement d’un concours de maîtrise d’œuvre en bâtiment</dc:title>
  <dc:creator>DGUHC</dc:creator>
  <cp:lastModifiedBy>Jean-Sebastien HALLIEZ</cp:lastModifiedBy>
  <cp:revision>8</cp:revision>
  <cp:lastPrinted>2025-07-07T08:01:00Z</cp:lastPrinted>
  <dcterms:created xsi:type="dcterms:W3CDTF">2025-06-27T12:12:00Z</dcterms:created>
  <dcterms:modified xsi:type="dcterms:W3CDTF">2025-07-07T08:02:00Z</dcterms:modified>
</cp:coreProperties>
</file>