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8303" w14:textId="77777777" w:rsidR="00BC3D8F" w:rsidRDefault="00BC3D8F">
      <w:pPr>
        <w:pStyle w:val="Standard"/>
        <w:jc w:val="both"/>
        <w:rPr>
          <w:rFonts w:ascii="Calibri" w:hAnsi="Calibri" w:cs="Calibri"/>
          <w:b/>
          <w:sz w:val="24"/>
          <w:u w:val="single"/>
        </w:rPr>
      </w:pPr>
    </w:p>
    <w:p w14:paraId="05FA8304" w14:textId="77777777" w:rsidR="00BC3D8F" w:rsidRDefault="00BC3D8F">
      <w:pPr>
        <w:pStyle w:val="Standard"/>
        <w:jc w:val="both"/>
        <w:rPr>
          <w:rFonts w:ascii="Calibri" w:hAnsi="Calibri" w:cs="Calibri"/>
          <w:b/>
          <w:sz w:val="24"/>
          <w:u w:val="single"/>
        </w:rPr>
      </w:pPr>
    </w:p>
    <w:p w14:paraId="05FA8305" w14:textId="77777777" w:rsidR="00BC3D8F" w:rsidRDefault="00000000">
      <w:pPr>
        <w:pStyle w:val="Standard"/>
        <w:jc w:val="both"/>
      </w:pPr>
      <w:r>
        <w:rPr>
          <w:rFonts w:ascii="Calibri" w:hAnsi="Calibri" w:cs="Calibri"/>
          <w:b/>
          <w:sz w:val="24"/>
          <w:u w:val="single"/>
        </w:rPr>
        <w:pict w14:anchorId="05FA83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27" type="#_x0000_t136" style="position:absolute;left:0;text-align:left;margin-left:253.3pt;margin-top:1.3pt;width:198.05pt;height:59.5pt;z-index:251659264;visibility:visible;mso-wrap-style:none;mso-position-horizontal-relative:text;mso-position-vertical-relative:text;v-text-anchor:top" fillcolor="#333" stroked="f">
            <v:shadow on="t" color="#868686" origin="-.5,-.5" offset=".35mm,.35mm"/>
            <v:textpath style="font-family:&quot;Arial Black&quot;;font-size:18pt;v-text-align:left" trim="t" string="CONTRAT DE TRAVAIL&#10;A DUREE INDETERMINEE&#10;"/>
          </v:shape>
        </w:pict>
      </w:r>
    </w:p>
    <w:p w14:paraId="05FA8306" w14:textId="77777777" w:rsidR="00BC3D8F" w:rsidRDefault="00BC3D8F">
      <w:pPr>
        <w:pStyle w:val="Standard"/>
        <w:jc w:val="both"/>
        <w:rPr>
          <w:rFonts w:ascii="Calibri" w:hAnsi="Calibri" w:cs="Calibri"/>
          <w:b/>
          <w:sz w:val="24"/>
          <w:u w:val="single"/>
        </w:rPr>
      </w:pPr>
    </w:p>
    <w:p w14:paraId="05FA8307" w14:textId="77777777" w:rsidR="00BC3D8F" w:rsidRDefault="00BC3D8F">
      <w:pPr>
        <w:pStyle w:val="Standard"/>
        <w:jc w:val="both"/>
        <w:rPr>
          <w:rFonts w:ascii="Calibri" w:hAnsi="Calibri" w:cs="Calibri"/>
          <w:b/>
          <w:sz w:val="24"/>
          <w:u w:val="single"/>
        </w:rPr>
      </w:pPr>
    </w:p>
    <w:p w14:paraId="05FA8308" w14:textId="77777777" w:rsidR="00BC3D8F" w:rsidRDefault="00BC3D8F">
      <w:pPr>
        <w:pStyle w:val="Standard"/>
        <w:jc w:val="both"/>
        <w:rPr>
          <w:rFonts w:ascii="Calibri" w:hAnsi="Calibri" w:cs="Calibri"/>
          <w:b/>
          <w:sz w:val="24"/>
          <w:u w:val="single"/>
        </w:rPr>
      </w:pPr>
    </w:p>
    <w:p w14:paraId="05FA8309" w14:textId="77777777" w:rsidR="00BC3D8F" w:rsidRDefault="00BC3D8F">
      <w:pPr>
        <w:pStyle w:val="Standard"/>
        <w:jc w:val="both"/>
        <w:rPr>
          <w:rFonts w:ascii="Calibri" w:hAnsi="Calibri" w:cs="Calibri"/>
          <w:sz w:val="24"/>
        </w:rPr>
      </w:pPr>
    </w:p>
    <w:p w14:paraId="05FA830A" w14:textId="77777777" w:rsidR="00BC3D8F" w:rsidRDefault="00BC3D8F">
      <w:pPr>
        <w:pStyle w:val="Standard"/>
        <w:rPr>
          <w:rFonts w:ascii="Calibri" w:hAnsi="Calibri" w:cs="Calibri"/>
          <w:sz w:val="28"/>
        </w:rPr>
      </w:pPr>
    </w:p>
    <w:p w14:paraId="05FA830B" w14:textId="77777777" w:rsidR="00BC3D8F" w:rsidRDefault="00BC3D8F">
      <w:pPr>
        <w:pStyle w:val="Standard"/>
        <w:jc w:val="both"/>
        <w:rPr>
          <w:rFonts w:ascii="Calibri" w:hAnsi="Calibri" w:cs="Calibri"/>
          <w:sz w:val="24"/>
        </w:rPr>
      </w:pPr>
    </w:p>
    <w:p w14:paraId="240D010C" w14:textId="1D826054" w:rsidR="001B255F" w:rsidRPr="004D3FBA" w:rsidRDefault="001B255F" w:rsidP="004D3FBA">
      <w:pPr>
        <w:widowControl/>
        <w:suppressAutoHyphens w:val="0"/>
        <w:autoSpaceDE w:val="0"/>
        <w:ind w:firstLine="851"/>
        <w:jc w:val="both"/>
        <w:textAlignment w:val="auto"/>
        <w:rPr>
          <w:rFonts w:asciiTheme="minorHAnsi" w:eastAsia="Times New Roman" w:hAnsiTheme="minorHAnsi" w:cstheme="minorHAnsi"/>
          <w:kern w:val="0"/>
          <w:sz w:val="20"/>
          <w:szCs w:val="20"/>
          <w:lang w:eastAsia="fr-FR" w:bidi="ar-SA"/>
        </w:rPr>
      </w:pPr>
      <w:r w:rsidRPr="004D3FBA">
        <w:rPr>
          <w:rFonts w:asciiTheme="minorHAnsi" w:eastAsia="Times New Roman" w:hAnsiTheme="minorHAnsi" w:cstheme="minorHAnsi"/>
          <w:kern w:val="0"/>
          <w:sz w:val="20"/>
          <w:szCs w:val="20"/>
          <w:lang w:eastAsia="fr-FR" w:bidi="ar-SA"/>
        </w:rPr>
        <w:t>- Vu le code général de la fonction publique, notamment son article L.</w:t>
      </w:r>
      <w:r w:rsidR="004D3FBA" w:rsidRPr="004D3FBA">
        <w:rPr>
          <w:rFonts w:ascii="Times New Roman" w:eastAsia="Times New Roman" w:hAnsi="Times New Roman" w:cs="Times New Roman"/>
          <w:kern w:val="0"/>
          <w:sz w:val="20"/>
          <w:szCs w:val="20"/>
          <w:lang w:eastAsia="fr-FR" w:bidi="ar-SA"/>
        </w:rPr>
        <w:t xml:space="preserve"> </w:t>
      </w:r>
      <w:r w:rsidR="004D3FBA" w:rsidRPr="004D3FBA">
        <w:rPr>
          <w:rFonts w:asciiTheme="minorHAnsi" w:eastAsia="Times New Roman" w:hAnsiTheme="minorHAnsi" w:cstheme="minorHAnsi"/>
          <w:kern w:val="0"/>
          <w:sz w:val="20"/>
          <w:szCs w:val="20"/>
          <w:lang w:eastAsia="fr-FR" w:bidi="ar-SA"/>
        </w:rPr>
        <w:t>332-12 </w:t>
      </w:r>
      <w:r w:rsidRPr="004D3FBA">
        <w:rPr>
          <w:rFonts w:asciiTheme="minorHAnsi" w:eastAsia="Times New Roman" w:hAnsiTheme="minorHAnsi" w:cstheme="minorHAnsi"/>
          <w:kern w:val="0"/>
          <w:sz w:val="20"/>
          <w:szCs w:val="20"/>
          <w:lang w:eastAsia="fr-FR" w:bidi="ar-SA"/>
        </w:rPr>
        <w:t>° ;</w:t>
      </w:r>
    </w:p>
    <w:p w14:paraId="21EDE408" w14:textId="77777777" w:rsidR="001B255F" w:rsidRPr="004D3FBA" w:rsidRDefault="001B255F" w:rsidP="004D3FBA">
      <w:pPr>
        <w:widowControl/>
        <w:tabs>
          <w:tab w:val="left" w:pos="851"/>
        </w:tabs>
        <w:suppressAutoHyphens w:val="0"/>
        <w:autoSpaceDE w:val="0"/>
        <w:jc w:val="both"/>
        <w:textAlignment w:val="auto"/>
        <w:rPr>
          <w:rFonts w:ascii="Calibri" w:eastAsia="Times New Roman" w:hAnsi="Calibri"/>
          <w:sz w:val="20"/>
          <w:szCs w:val="20"/>
          <w:lang w:bidi="ar-SA"/>
        </w:rPr>
      </w:pPr>
      <w:r w:rsidRPr="004D3FBA">
        <w:rPr>
          <w:rFonts w:ascii="Calibri" w:eastAsia="Times New Roman" w:hAnsi="Calibri"/>
          <w:sz w:val="20"/>
          <w:szCs w:val="20"/>
          <w:lang w:bidi="ar-SA"/>
        </w:rPr>
        <w:tab/>
        <w:t>- Vu le décret n° 88-145 du 15 février 1988 modifié relatif aux agents contractuels de la fonction publique territoriale ;</w:t>
      </w:r>
    </w:p>
    <w:p w14:paraId="3E51C300" w14:textId="77777777" w:rsidR="001B255F" w:rsidRPr="004D3FBA" w:rsidRDefault="001B255F" w:rsidP="004D3FBA">
      <w:pPr>
        <w:widowControl/>
        <w:ind w:firstLine="708"/>
        <w:jc w:val="both"/>
        <w:rPr>
          <w:rFonts w:ascii="Calibri" w:eastAsia="Times New Roman" w:hAnsi="Calibri"/>
          <w:sz w:val="20"/>
          <w:szCs w:val="20"/>
          <w:lang w:bidi="ar-SA"/>
        </w:rPr>
      </w:pPr>
      <w:r w:rsidRPr="004D3FBA">
        <w:rPr>
          <w:rFonts w:ascii="Calibri" w:eastAsia="Times New Roman" w:hAnsi="Calibri"/>
          <w:sz w:val="20"/>
          <w:szCs w:val="20"/>
          <w:lang w:bidi="ar-SA"/>
        </w:rPr>
        <w:t>- Vu le décret n°2019-1414 du 19 décembre 2019 relatif à la procédure de recrutement pour pourvoir les emplois permanents de la fonction publique ouverts aux agents contractuels ;</w:t>
      </w:r>
    </w:p>
    <w:p w14:paraId="61B2A466" w14:textId="0B52CEE3" w:rsidR="001B255F" w:rsidRPr="004D3FBA" w:rsidRDefault="001B255F" w:rsidP="004D3FBA">
      <w:pPr>
        <w:widowControl/>
        <w:ind w:firstLine="708"/>
        <w:jc w:val="both"/>
        <w:rPr>
          <w:rFonts w:ascii="Calibri" w:hAnsi="Calibri" w:cs="Calibri"/>
          <w:sz w:val="20"/>
        </w:rPr>
      </w:pPr>
      <w:r w:rsidRPr="004D3FBA">
        <w:rPr>
          <w:rFonts w:ascii="Calibri" w:eastAsia="Times New Roman" w:hAnsi="Calibri"/>
          <w:sz w:val="20"/>
          <w:szCs w:val="20"/>
          <w:shd w:val="clear" w:color="auto" w:fill="FFFFFF"/>
          <w:lang w:bidi="ar-SA"/>
        </w:rPr>
        <w:t xml:space="preserve">-Vu la délibération du Conseil Municipal en date </w:t>
      </w:r>
      <w:r w:rsidR="000A2A8A">
        <w:rPr>
          <w:rFonts w:ascii="Calibri" w:eastAsia="Times New Roman" w:hAnsi="Calibri"/>
          <w:sz w:val="20"/>
          <w:szCs w:val="20"/>
          <w:shd w:val="clear" w:color="auto" w:fill="FFFFFF"/>
          <w:lang w:bidi="ar-SA"/>
        </w:rPr>
        <w:t xml:space="preserve">… </w:t>
      </w:r>
      <w:r w:rsidRPr="004D3FBA">
        <w:rPr>
          <w:rFonts w:ascii="Calibri" w:eastAsia="Times New Roman" w:hAnsi="Calibri"/>
          <w:sz w:val="20"/>
          <w:szCs w:val="20"/>
          <w:shd w:val="clear" w:color="auto" w:fill="FFFFFF"/>
          <w:lang w:bidi="ar-SA"/>
        </w:rPr>
        <w:t>créant l’emploi de</w:t>
      </w:r>
      <w:r w:rsidR="000A2A8A">
        <w:rPr>
          <w:rFonts w:ascii="Calibri" w:eastAsia="Times New Roman" w:hAnsi="Calibri"/>
          <w:sz w:val="20"/>
          <w:szCs w:val="20"/>
          <w:shd w:val="clear" w:color="auto" w:fill="FFFFFF"/>
          <w:lang w:bidi="ar-SA"/>
        </w:rPr>
        <w:t>… ;</w:t>
      </w:r>
    </w:p>
    <w:p w14:paraId="7E5654BE" w14:textId="096E199E" w:rsidR="004D3FBA" w:rsidRPr="004D3FBA" w:rsidRDefault="004D3FBA" w:rsidP="004D3FBA">
      <w:pPr>
        <w:widowControl/>
        <w:ind w:firstLine="708"/>
        <w:jc w:val="both"/>
        <w:rPr>
          <w:rFonts w:ascii="Calibri" w:hAnsi="Calibri" w:cs="Calibri"/>
          <w:sz w:val="20"/>
        </w:rPr>
      </w:pPr>
      <w:r w:rsidRPr="004D3FBA">
        <w:rPr>
          <w:rFonts w:ascii="Calibri" w:hAnsi="Calibri" w:cs="Calibri"/>
          <w:sz w:val="20"/>
        </w:rPr>
        <w:t>- Considérant qu’il n’existe pas de cadre d’emplois de fonctionnaires susceptibles d’assurer les fonctions correspondantes ;</w:t>
      </w:r>
    </w:p>
    <w:p w14:paraId="37632354" w14:textId="372BC8A9" w:rsidR="004D3FBA" w:rsidRPr="004D3FBA" w:rsidRDefault="001B255F" w:rsidP="004D3FBA">
      <w:pPr>
        <w:pStyle w:val="Textbodyindent"/>
        <w:rPr>
          <w:rFonts w:ascii="Calibri" w:eastAsia="Times New Roman" w:hAnsi="Calibri"/>
          <w:sz w:val="20"/>
          <w:shd w:val="clear" w:color="auto" w:fill="FFFFFF"/>
        </w:rPr>
      </w:pPr>
      <w:r w:rsidRPr="004D3FBA">
        <w:rPr>
          <w:rFonts w:ascii="Calibri" w:hAnsi="Calibri" w:cs="Calibri"/>
          <w:sz w:val="20"/>
        </w:rPr>
        <w:tab/>
      </w:r>
      <w:r w:rsidRPr="004D3FBA">
        <w:rPr>
          <w:rFonts w:ascii="Calibri" w:hAnsi="Calibri"/>
          <w:sz w:val="20"/>
          <w:shd w:val="clear" w:color="auto" w:fill="FFFFFF"/>
        </w:rPr>
        <w:t>-Vu la vacance de l’emploi au tableau des effectifs ;</w:t>
      </w:r>
    </w:p>
    <w:p w14:paraId="0A8BA625" w14:textId="33F7F508" w:rsidR="001B255F" w:rsidRPr="004D3FBA" w:rsidRDefault="001B255F" w:rsidP="004D3FBA">
      <w:pPr>
        <w:widowControl/>
        <w:ind w:firstLine="708"/>
        <w:jc w:val="both"/>
        <w:rPr>
          <w:rFonts w:ascii="Tahoma" w:eastAsia="Times New Roman" w:hAnsi="Tahoma" w:cs="Tahoma"/>
          <w:sz w:val="20"/>
          <w:szCs w:val="20"/>
          <w:lang w:bidi="ar-SA"/>
        </w:rPr>
      </w:pPr>
      <w:r w:rsidRPr="004D3FBA">
        <w:rPr>
          <w:rFonts w:ascii="Calibri" w:eastAsia="Times New Roman" w:hAnsi="Calibri"/>
          <w:sz w:val="20"/>
          <w:szCs w:val="20"/>
          <w:shd w:val="clear" w:color="auto" w:fill="FFFFFF"/>
          <w:lang w:bidi="ar-SA"/>
        </w:rPr>
        <w:t>-</w:t>
      </w:r>
      <w:bookmarkStart w:id="0" w:name="_Hlk188611235"/>
      <w:r w:rsidRPr="004D3FBA">
        <w:rPr>
          <w:rFonts w:ascii="Calibri" w:eastAsia="Times New Roman" w:hAnsi="Calibri"/>
          <w:sz w:val="20"/>
          <w:szCs w:val="20"/>
          <w:shd w:val="clear" w:color="auto" w:fill="FFFFFF"/>
          <w:lang w:bidi="ar-SA"/>
        </w:rPr>
        <w:t xml:space="preserve">Vu la déclaration </w:t>
      </w:r>
      <w:bookmarkEnd w:id="0"/>
      <w:r w:rsidRPr="004D3FBA">
        <w:rPr>
          <w:rFonts w:ascii="Calibri" w:eastAsia="Times New Roman" w:hAnsi="Calibri"/>
          <w:sz w:val="20"/>
          <w:szCs w:val="20"/>
          <w:shd w:val="clear" w:color="auto" w:fill="FFFFFF"/>
          <w:lang w:bidi="ar-SA"/>
        </w:rPr>
        <w:t>de vacance de poste enregistrée sous le n°</w:t>
      </w:r>
      <w:r w:rsidR="000A2A8A">
        <w:rPr>
          <w:rFonts w:ascii="Calibri" w:eastAsia="Times New Roman" w:hAnsi="Calibri"/>
          <w:sz w:val="20"/>
          <w:szCs w:val="20"/>
          <w:shd w:val="clear" w:color="auto" w:fill="FFFFFF"/>
          <w:lang w:bidi="ar-SA"/>
        </w:rPr>
        <w:t>…</w:t>
      </w:r>
      <w:r w:rsidRPr="004D3FBA">
        <w:rPr>
          <w:rFonts w:ascii="Calibri" w:eastAsia="Times New Roman" w:hAnsi="Calibri"/>
          <w:sz w:val="20"/>
          <w:szCs w:val="20"/>
          <w:shd w:val="clear" w:color="auto" w:fill="FFFFFF"/>
          <w:lang w:bidi="ar-SA"/>
        </w:rPr>
        <w:t xml:space="preserve"> auprès du Centre de Gestion de la Fonction Publique Territoriale de la Nièvre ;</w:t>
      </w:r>
    </w:p>
    <w:p w14:paraId="2689D598" w14:textId="307DA95E" w:rsidR="00013D72" w:rsidRDefault="00013D72" w:rsidP="00013D72">
      <w:pPr>
        <w:pStyle w:val="VuConsidrant"/>
        <w:spacing w:after="0"/>
        <w:ind w:firstLine="708"/>
        <w:rPr>
          <w:rFonts w:ascii="Calibri" w:eastAsia="Times New Roman" w:hAnsi="Calibri"/>
          <w:shd w:val="clear" w:color="auto" w:fill="FFFFFF"/>
        </w:rPr>
      </w:pPr>
      <w:r w:rsidRPr="00FC027C">
        <w:rPr>
          <w:rFonts w:ascii="Calibri" w:eastAsia="Times New Roman" w:hAnsi="Calibri"/>
          <w:shd w:val="clear" w:color="auto" w:fill="FFFFFF"/>
        </w:rPr>
        <w:t xml:space="preserve">-Vu le contrat à durée déterminée conclu le </w:t>
      </w:r>
      <w:r w:rsidR="00552C1E">
        <w:rPr>
          <w:rFonts w:ascii="Calibri" w:eastAsia="Times New Roman" w:hAnsi="Calibri"/>
          <w:shd w:val="clear" w:color="auto" w:fill="FFFFFF"/>
        </w:rPr>
        <w:t>…</w:t>
      </w:r>
      <w:r w:rsidRPr="00FC027C">
        <w:rPr>
          <w:rFonts w:ascii="Calibri" w:eastAsia="Times New Roman" w:hAnsi="Calibri"/>
          <w:shd w:val="clear" w:color="auto" w:fill="FFFFFF"/>
        </w:rPr>
        <w:t xml:space="preserve">, avec </w:t>
      </w:r>
      <w:r w:rsidR="00552C1E">
        <w:rPr>
          <w:rFonts w:ascii="Calibri" w:eastAsia="Times New Roman" w:hAnsi="Calibri"/>
          <w:shd w:val="clear" w:color="auto" w:fill="FFFFFF"/>
        </w:rPr>
        <w:t>M…</w:t>
      </w:r>
      <w:r w:rsidRPr="00FC027C">
        <w:rPr>
          <w:rFonts w:ascii="Calibri" w:eastAsia="Times New Roman" w:hAnsi="Calibri"/>
          <w:shd w:val="clear" w:color="auto" w:fill="FFFFFF"/>
        </w:rPr>
        <w:t>, recrutée en qualité de</w:t>
      </w:r>
      <w:r w:rsidR="00552C1E">
        <w:rPr>
          <w:rFonts w:ascii="Calibri" w:eastAsia="Times New Roman" w:hAnsi="Calibri"/>
          <w:shd w:val="clear" w:color="auto" w:fill="FFFFFF"/>
        </w:rPr>
        <w:t xml:space="preserve"> … </w:t>
      </w:r>
      <w:r w:rsidRPr="00FC027C">
        <w:rPr>
          <w:rFonts w:ascii="Calibri" w:eastAsia="Times New Roman" w:hAnsi="Calibri"/>
          <w:shd w:val="clear" w:color="auto" w:fill="FFFFFF"/>
        </w:rPr>
        <w:t xml:space="preserve">à temps </w:t>
      </w:r>
      <w:r w:rsidR="00552C1E">
        <w:rPr>
          <w:rFonts w:ascii="Calibri" w:eastAsia="Times New Roman" w:hAnsi="Calibri"/>
          <w:shd w:val="clear" w:color="auto" w:fill="FFFFFF"/>
        </w:rPr>
        <w:t xml:space="preserve">… </w:t>
      </w:r>
      <w:r w:rsidRPr="00FC027C">
        <w:rPr>
          <w:rFonts w:ascii="Calibri" w:eastAsia="Times New Roman" w:hAnsi="Calibri"/>
          <w:shd w:val="clear" w:color="auto" w:fill="FFFFFF"/>
        </w:rPr>
        <w:t xml:space="preserve">pour une durée déterminée allant du </w:t>
      </w:r>
      <w:r w:rsidR="00552C1E">
        <w:rPr>
          <w:rFonts w:ascii="Calibri" w:eastAsia="Times New Roman" w:hAnsi="Calibri"/>
          <w:shd w:val="clear" w:color="auto" w:fill="FFFFFF"/>
        </w:rPr>
        <w:t xml:space="preserve">… </w:t>
      </w:r>
      <w:r w:rsidRPr="00FC027C">
        <w:rPr>
          <w:rFonts w:ascii="Calibri" w:eastAsia="Times New Roman" w:hAnsi="Calibri"/>
          <w:shd w:val="clear" w:color="auto" w:fill="FFFFFF"/>
        </w:rPr>
        <w:t xml:space="preserve"> inclus ;</w:t>
      </w:r>
    </w:p>
    <w:p w14:paraId="36936137" w14:textId="2CF112D3" w:rsidR="00552C1E" w:rsidRDefault="00552C1E" w:rsidP="00013D72">
      <w:pPr>
        <w:pStyle w:val="VuConsidrant"/>
        <w:spacing w:after="0"/>
        <w:ind w:firstLine="708"/>
        <w:rPr>
          <w:rFonts w:ascii="Calibri" w:eastAsia="Times New Roman" w:hAnsi="Calibri"/>
          <w:shd w:val="clear" w:color="auto" w:fill="FFFFFF"/>
        </w:rPr>
      </w:pPr>
      <w:r>
        <w:rPr>
          <w:rFonts w:ascii="Calibri" w:eastAsia="Times New Roman" w:hAnsi="Calibri"/>
          <w:shd w:val="clear" w:color="auto" w:fill="FFFFFF"/>
        </w:rPr>
        <w:t xml:space="preserve">Considérant que M… a accompli six années de contractuel au sein de la collectivité ; </w:t>
      </w:r>
    </w:p>
    <w:p w14:paraId="5FEA716A" w14:textId="30331BF0" w:rsidR="0005536E" w:rsidRDefault="0005536E" w:rsidP="00013D72">
      <w:pPr>
        <w:widowControl/>
        <w:ind w:firstLine="708"/>
        <w:jc w:val="both"/>
        <w:rPr>
          <w:rFonts w:ascii="Calibri" w:eastAsia="Times New Roman" w:hAnsi="Calibri"/>
          <w:sz w:val="20"/>
          <w:szCs w:val="20"/>
          <w:shd w:val="clear" w:color="auto" w:fill="FFFFFF"/>
          <w:lang w:bidi="ar-SA"/>
        </w:rPr>
      </w:pPr>
      <w:r>
        <w:rPr>
          <w:rFonts w:ascii="Calibri" w:eastAsia="Times New Roman" w:hAnsi="Calibri"/>
          <w:sz w:val="20"/>
          <w:szCs w:val="20"/>
          <w:shd w:val="clear" w:color="auto" w:fill="FFFFFF"/>
          <w:lang w:bidi="ar-SA"/>
        </w:rPr>
        <w:t>Considérant qu</w:t>
      </w:r>
      <w:r w:rsidR="00552C1E">
        <w:rPr>
          <w:rFonts w:ascii="Calibri" w:eastAsia="Times New Roman" w:hAnsi="Calibri"/>
          <w:sz w:val="20"/>
          <w:szCs w:val="20"/>
          <w:shd w:val="clear" w:color="auto" w:fill="FFFFFF"/>
          <w:lang w:bidi="ar-SA"/>
        </w:rPr>
        <w:t>e M…</w:t>
      </w:r>
      <w:r>
        <w:rPr>
          <w:rFonts w:ascii="Calibri" w:eastAsia="Times New Roman" w:hAnsi="Calibri"/>
          <w:sz w:val="20"/>
          <w:szCs w:val="20"/>
          <w:shd w:val="clear" w:color="auto" w:fill="FFFFFF"/>
          <w:lang w:bidi="ar-SA"/>
        </w:rPr>
        <w:t xml:space="preserve"> a postulé pour occuper le poste à temps complet et que la procédure de recrutement prévue par les textes susvisés a ainsi été respectée ;</w:t>
      </w:r>
    </w:p>
    <w:p w14:paraId="29608F24" w14:textId="37AC18E9" w:rsidR="004D3FBA" w:rsidRPr="00FC027C" w:rsidRDefault="00FC027C" w:rsidP="00FC027C">
      <w:pPr>
        <w:widowControl/>
        <w:ind w:firstLine="708"/>
        <w:jc w:val="both"/>
        <w:rPr>
          <w:rFonts w:ascii="Times New Roman" w:eastAsia="Times New Roman" w:hAnsi="Times New Roman" w:cs="Times New Roman"/>
          <w:kern w:val="0"/>
          <w:sz w:val="20"/>
          <w:szCs w:val="20"/>
          <w:lang w:eastAsia="fr-FR"/>
        </w:rPr>
      </w:pPr>
      <w:r>
        <w:rPr>
          <w:rFonts w:ascii="Calibri" w:eastAsia="Times New Roman" w:hAnsi="Calibri"/>
          <w:sz w:val="20"/>
          <w:szCs w:val="20"/>
          <w:shd w:val="clear" w:color="auto" w:fill="FFFFFF"/>
          <w:lang w:bidi="ar-SA"/>
        </w:rPr>
        <w:t xml:space="preserve">Considérant qu’il y a donc lieu de conclure </w:t>
      </w:r>
      <w:r w:rsidR="0005536E">
        <w:rPr>
          <w:rFonts w:ascii="Calibri" w:eastAsia="Times New Roman" w:hAnsi="Calibri"/>
          <w:sz w:val="20"/>
          <w:szCs w:val="20"/>
          <w:shd w:val="clear" w:color="auto" w:fill="FFFFFF"/>
          <w:lang w:bidi="ar-SA"/>
        </w:rPr>
        <w:t xml:space="preserve">avec </w:t>
      </w:r>
      <w:r w:rsidR="00552C1E">
        <w:rPr>
          <w:rFonts w:ascii="Calibri" w:eastAsia="Times New Roman" w:hAnsi="Calibri"/>
          <w:sz w:val="20"/>
          <w:szCs w:val="20"/>
          <w:shd w:val="clear" w:color="auto" w:fill="FFFFFF"/>
          <w:lang w:bidi="ar-SA"/>
        </w:rPr>
        <w:t>…</w:t>
      </w:r>
      <w:r w:rsidR="0005536E">
        <w:rPr>
          <w:rFonts w:ascii="Calibri" w:eastAsia="Times New Roman" w:hAnsi="Calibri"/>
          <w:sz w:val="20"/>
          <w:szCs w:val="20"/>
          <w:shd w:val="clear" w:color="auto" w:fill="FFFFFF"/>
          <w:lang w:bidi="ar-SA"/>
        </w:rPr>
        <w:t xml:space="preserve"> </w:t>
      </w:r>
      <w:r>
        <w:rPr>
          <w:rFonts w:ascii="Calibri" w:eastAsia="Times New Roman" w:hAnsi="Calibri"/>
          <w:sz w:val="20"/>
          <w:szCs w:val="20"/>
          <w:shd w:val="clear" w:color="auto" w:fill="FFFFFF"/>
          <w:lang w:bidi="ar-SA"/>
        </w:rPr>
        <w:t xml:space="preserve">un contrat à durée indéterminée afin d’occuper le poste à temps </w:t>
      </w:r>
      <w:r w:rsidRPr="00FC027C">
        <w:rPr>
          <w:rFonts w:ascii="Calibri" w:eastAsia="Times New Roman" w:hAnsi="Calibri"/>
          <w:sz w:val="20"/>
          <w:szCs w:val="20"/>
          <w:shd w:val="clear" w:color="auto" w:fill="FFFFFF"/>
          <w:lang w:bidi="ar-SA"/>
        </w:rPr>
        <w:t xml:space="preserve">complet ouvert au tableau des effectifs </w:t>
      </w:r>
      <w:r w:rsidR="004D3FBA" w:rsidRPr="00FC027C">
        <w:rPr>
          <w:rFonts w:asciiTheme="minorHAnsi" w:hAnsiTheme="minorHAnsi" w:cstheme="minorHAnsi"/>
          <w:sz w:val="20"/>
          <w:szCs w:val="20"/>
        </w:rPr>
        <w:t>sur le fondement de l’article L.332-8-1° du code général de la fonction publique ;</w:t>
      </w:r>
    </w:p>
    <w:p w14:paraId="1DE3650A" w14:textId="294462D0" w:rsidR="004D3FBA" w:rsidRPr="004D3FBA" w:rsidRDefault="004D3FBA" w:rsidP="004D3FBA">
      <w:pPr>
        <w:pStyle w:val="Standard"/>
        <w:ind w:firstLine="708"/>
        <w:jc w:val="both"/>
        <w:rPr>
          <w:rFonts w:ascii="Calibri" w:hAnsi="Calibri" w:cs="Calibri"/>
        </w:rPr>
      </w:pPr>
    </w:p>
    <w:p w14:paraId="5454BEBD" w14:textId="37A80394" w:rsidR="001B255F" w:rsidRDefault="001B255F" w:rsidP="004D3FBA">
      <w:pPr>
        <w:pStyle w:val="Standard"/>
        <w:ind w:firstLine="708"/>
        <w:jc w:val="both"/>
        <w:rPr>
          <w:rFonts w:ascii="Calibri" w:hAnsi="Calibri" w:cs="Calibri"/>
          <w:sz w:val="12"/>
          <w:szCs w:val="12"/>
        </w:rPr>
      </w:pPr>
    </w:p>
    <w:p w14:paraId="52263100" w14:textId="77777777" w:rsidR="001B255F" w:rsidRDefault="001B255F" w:rsidP="001B255F">
      <w:pPr>
        <w:pStyle w:val="Standard"/>
        <w:jc w:val="both"/>
      </w:pPr>
      <w:r>
        <w:rPr>
          <w:rFonts w:ascii="Calibri" w:hAnsi="Calibri" w:cs="Calibri"/>
          <w:b/>
          <w:u w:val="single"/>
        </w:rPr>
        <w:t xml:space="preserve">ENTRE </w:t>
      </w:r>
      <w:r>
        <w:rPr>
          <w:rFonts w:ascii="Calibri" w:hAnsi="Calibri" w:cs="Calibri"/>
        </w:rPr>
        <w:t>:</w:t>
      </w:r>
    </w:p>
    <w:p w14:paraId="1E32ACC3" w14:textId="77777777" w:rsidR="001B255F" w:rsidRDefault="001B255F" w:rsidP="001B255F">
      <w:pPr>
        <w:pStyle w:val="Standard"/>
        <w:jc w:val="both"/>
        <w:rPr>
          <w:rFonts w:ascii="Calibri" w:hAnsi="Calibri" w:cs="Calibri"/>
          <w:sz w:val="16"/>
        </w:rPr>
      </w:pPr>
    </w:p>
    <w:p w14:paraId="191A6D90" w14:textId="31AA6C66" w:rsidR="001B255F" w:rsidRDefault="001B255F" w:rsidP="001B255F">
      <w:pPr>
        <w:pStyle w:val="Standard"/>
        <w:jc w:val="both"/>
      </w:pPr>
      <w:r>
        <w:rPr>
          <w:rFonts w:ascii="Calibri" w:hAnsi="Calibri" w:cs="Calibri"/>
        </w:rPr>
        <w:tab/>
        <w:t xml:space="preserve">La </w:t>
      </w:r>
      <w:r w:rsidR="00552C1E">
        <w:rPr>
          <w:rFonts w:ascii="Calibri" w:hAnsi="Calibri" w:cs="Calibri"/>
          <w:b/>
        </w:rPr>
        <w:t>…</w:t>
      </w:r>
      <w:r>
        <w:rPr>
          <w:rFonts w:ascii="Calibri" w:hAnsi="Calibri" w:cs="Calibri"/>
        </w:rPr>
        <w:t xml:space="preserve">, représentée par son Maire, </w:t>
      </w:r>
      <w:r w:rsidR="00552C1E">
        <w:rPr>
          <w:rFonts w:ascii="Calibri" w:hAnsi="Calibri" w:cs="Calibri"/>
        </w:rPr>
        <w:t>…</w:t>
      </w:r>
      <w:r>
        <w:rPr>
          <w:rFonts w:ascii="Calibri" w:hAnsi="Calibri" w:cs="Calibri"/>
        </w:rPr>
        <w:t>,</w:t>
      </w:r>
    </w:p>
    <w:p w14:paraId="25E9F40C" w14:textId="77777777" w:rsidR="001B255F" w:rsidRDefault="001B255F" w:rsidP="001B255F">
      <w:pPr>
        <w:pStyle w:val="Standard"/>
        <w:tabs>
          <w:tab w:val="left" w:pos="5812"/>
        </w:tabs>
        <w:jc w:val="both"/>
        <w:rPr>
          <w:rFonts w:ascii="Calibri" w:hAnsi="Calibri" w:cs="Calibri"/>
          <w:sz w:val="12"/>
          <w:szCs w:val="12"/>
        </w:rPr>
      </w:pPr>
    </w:p>
    <w:p w14:paraId="1B4435D2" w14:textId="77777777" w:rsidR="001B255F" w:rsidRDefault="001B255F" w:rsidP="001B255F">
      <w:pPr>
        <w:pStyle w:val="Standard"/>
        <w:tabs>
          <w:tab w:val="left" w:pos="5812"/>
        </w:tabs>
        <w:jc w:val="both"/>
      </w:pPr>
      <w:r>
        <w:rPr>
          <w:rFonts w:ascii="Calibri" w:hAnsi="Calibri" w:cs="Calibri"/>
        </w:rPr>
        <w:tab/>
      </w:r>
      <w:r>
        <w:rPr>
          <w:rFonts w:ascii="Calibri" w:hAnsi="Calibri" w:cs="Calibri"/>
        </w:rPr>
        <w:tab/>
      </w:r>
      <w:r>
        <w:rPr>
          <w:rFonts w:ascii="Calibri" w:hAnsi="Calibri" w:cs="Calibri"/>
        </w:rPr>
        <w:tab/>
      </w:r>
      <w:r>
        <w:rPr>
          <w:rFonts w:ascii="Calibri" w:hAnsi="Calibri" w:cs="Calibri"/>
          <w:b/>
        </w:rPr>
        <w:t>d’une part</w:t>
      </w:r>
    </w:p>
    <w:p w14:paraId="22D17B61" w14:textId="77777777" w:rsidR="001B255F" w:rsidRDefault="001B255F" w:rsidP="001B255F">
      <w:pPr>
        <w:pStyle w:val="Standard"/>
        <w:jc w:val="both"/>
      </w:pPr>
      <w:r>
        <w:rPr>
          <w:rFonts w:ascii="Calibri" w:hAnsi="Calibri" w:cs="Calibri"/>
          <w:b/>
          <w:u w:val="single"/>
        </w:rPr>
        <w:t xml:space="preserve">ET </w:t>
      </w:r>
      <w:r>
        <w:rPr>
          <w:rFonts w:ascii="Calibri" w:hAnsi="Calibri" w:cs="Calibri"/>
          <w:b/>
        </w:rPr>
        <w:t>:</w:t>
      </w:r>
    </w:p>
    <w:p w14:paraId="5976F3A8" w14:textId="77777777" w:rsidR="001B255F" w:rsidRDefault="001B255F" w:rsidP="001B255F">
      <w:pPr>
        <w:pStyle w:val="Standard"/>
        <w:jc w:val="both"/>
        <w:rPr>
          <w:rFonts w:ascii="Calibri" w:hAnsi="Calibri" w:cs="Calibri"/>
          <w:b/>
          <w:sz w:val="14"/>
        </w:rPr>
      </w:pPr>
    </w:p>
    <w:p w14:paraId="436E4F72" w14:textId="633A9FB4" w:rsidR="001B255F" w:rsidRDefault="00552C1E" w:rsidP="001B255F">
      <w:pPr>
        <w:pStyle w:val="Standard"/>
        <w:ind w:firstLine="708"/>
        <w:jc w:val="both"/>
        <w:rPr>
          <w:sz w:val="12"/>
          <w:szCs w:val="12"/>
        </w:rPr>
      </w:pPr>
      <w:r>
        <w:rPr>
          <w:rFonts w:ascii="Calibri" w:hAnsi="Calibri" w:cs="Calibri"/>
        </w:rPr>
        <w:t xml:space="preserve">M… </w:t>
      </w:r>
      <w:r w:rsidR="001B255F">
        <w:rPr>
          <w:rFonts w:ascii="Calibri" w:hAnsi="Calibri" w:cs="Calibri"/>
          <w:b/>
        </w:rPr>
        <w:t xml:space="preserve"> </w:t>
      </w:r>
      <w:r w:rsidR="001B255F">
        <w:rPr>
          <w:rFonts w:ascii="Calibri" w:hAnsi="Calibri" w:cs="Calibri"/>
        </w:rPr>
        <w:t>né</w:t>
      </w:r>
      <w:r w:rsidR="007F4BAF">
        <w:rPr>
          <w:rFonts w:ascii="Calibri" w:hAnsi="Calibri" w:cs="Calibri"/>
        </w:rPr>
        <w:t>e</w:t>
      </w:r>
      <w:r w:rsidR="001B255F">
        <w:rPr>
          <w:rFonts w:ascii="Calibri" w:hAnsi="Calibri" w:cs="Calibri"/>
        </w:rPr>
        <w:t xml:space="preserve"> </w:t>
      </w:r>
      <w:r>
        <w:rPr>
          <w:rFonts w:ascii="Calibri" w:hAnsi="Calibri" w:cs="Calibri"/>
        </w:rPr>
        <w:t>…</w:t>
      </w:r>
      <w:r w:rsidR="001B255F">
        <w:rPr>
          <w:rFonts w:ascii="Calibri" w:hAnsi="Calibri" w:cs="Calibri"/>
        </w:rPr>
        <w:t xml:space="preserve"> </w:t>
      </w:r>
      <w:r w:rsidR="007F4BAF">
        <w:rPr>
          <w:rFonts w:ascii="Calibri" w:hAnsi="Calibri" w:cs="Calibri"/>
        </w:rPr>
        <w:t xml:space="preserve">à </w:t>
      </w:r>
      <w:r>
        <w:rPr>
          <w:rFonts w:ascii="Calibri" w:hAnsi="Calibri" w:cs="Calibri"/>
        </w:rPr>
        <w:t>…</w:t>
      </w:r>
      <w:r w:rsidR="001B255F">
        <w:rPr>
          <w:rFonts w:ascii="Calibri" w:hAnsi="Calibri" w:cs="Calibri"/>
        </w:rPr>
        <w:t>, domicilié</w:t>
      </w:r>
      <w:r w:rsidR="007F4BAF">
        <w:rPr>
          <w:rFonts w:ascii="Calibri" w:hAnsi="Calibri" w:cs="Calibri"/>
        </w:rPr>
        <w:t>e</w:t>
      </w:r>
      <w:r w:rsidR="001B255F">
        <w:rPr>
          <w:rFonts w:ascii="Calibri" w:hAnsi="Calibri" w:cs="Calibri"/>
        </w:rPr>
        <w:t xml:space="preserve"> à </w:t>
      </w:r>
      <w:r>
        <w:rPr>
          <w:rFonts w:ascii="Calibri" w:hAnsi="Calibri" w:cs="Calibri"/>
        </w:rPr>
        <w:t>…</w:t>
      </w:r>
    </w:p>
    <w:p w14:paraId="79EA92F7" w14:textId="77777777" w:rsidR="001B255F" w:rsidRDefault="001B255F" w:rsidP="001B255F">
      <w:pPr>
        <w:pStyle w:val="Standard"/>
        <w:jc w:val="both"/>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b/>
        </w:rPr>
        <w:t>d’autre part,</w:t>
      </w:r>
    </w:p>
    <w:p w14:paraId="371503AB" w14:textId="77777777" w:rsidR="001B255F" w:rsidRDefault="001B255F" w:rsidP="001B255F">
      <w:pPr>
        <w:pStyle w:val="Standard"/>
        <w:rPr>
          <w:rFonts w:ascii="Calibri" w:hAnsi="Calibri" w:cs="Calibri"/>
          <w:b/>
          <w:sz w:val="12"/>
          <w:szCs w:val="12"/>
        </w:rPr>
      </w:pPr>
    </w:p>
    <w:p w14:paraId="3C3A8D5D" w14:textId="77777777" w:rsidR="001B255F" w:rsidRDefault="001B255F" w:rsidP="001B255F">
      <w:pPr>
        <w:pStyle w:val="Standard"/>
      </w:pPr>
      <w:r>
        <w:rPr>
          <w:rFonts w:ascii="Calibri" w:hAnsi="Calibri" w:cs="Calibri"/>
          <w:b/>
          <w:u w:val="single"/>
        </w:rPr>
        <w:t>IL A ETE D’UN COMMUN ACCORD CONVENU CE QUI SUIT</w:t>
      </w:r>
      <w:r>
        <w:rPr>
          <w:rFonts w:ascii="Calibri" w:hAnsi="Calibri" w:cs="Calibri"/>
        </w:rPr>
        <w:t xml:space="preserve"> :</w:t>
      </w:r>
    </w:p>
    <w:p w14:paraId="2D4E0540" w14:textId="77777777" w:rsidR="001B255F" w:rsidRDefault="001B255F" w:rsidP="001B255F">
      <w:pPr>
        <w:pStyle w:val="Standard"/>
        <w:jc w:val="both"/>
        <w:rPr>
          <w:rFonts w:ascii="Calibri" w:hAnsi="Calibri" w:cs="Calibri"/>
          <w:sz w:val="12"/>
          <w:szCs w:val="12"/>
        </w:rPr>
      </w:pPr>
    </w:p>
    <w:p w14:paraId="252C2146" w14:textId="77777777" w:rsidR="001B255F" w:rsidRDefault="001B255F" w:rsidP="001B255F">
      <w:pPr>
        <w:pStyle w:val="Standard"/>
        <w:jc w:val="both"/>
      </w:pPr>
      <w:r>
        <w:rPr>
          <w:rFonts w:ascii="Calibri" w:eastAsia="Calibri" w:hAnsi="Calibri" w:cs="Calibri"/>
          <w:b/>
          <w:u w:val="single"/>
        </w:rPr>
        <w:t xml:space="preserve"> </w:t>
      </w:r>
      <w:r>
        <w:rPr>
          <w:rFonts w:ascii="Calibri" w:hAnsi="Calibri" w:cs="Calibri"/>
          <w:b/>
          <w:u w:val="single"/>
        </w:rPr>
        <w:t>Article 1</w:t>
      </w:r>
      <w:r>
        <w:rPr>
          <w:rFonts w:ascii="Calibri" w:hAnsi="Calibri" w:cs="Calibri"/>
          <w:b/>
          <w:u w:val="single"/>
          <w:vertAlign w:val="superscript"/>
        </w:rPr>
        <w:t>er</w:t>
      </w:r>
      <w:r>
        <w:rPr>
          <w:rFonts w:ascii="Calibri" w:hAnsi="Calibri" w:cs="Calibri"/>
          <w:b/>
        </w:rPr>
        <w:t>- Objet et durée du contrat</w:t>
      </w:r>
    </w:p>
    <w:p w14:paraId="290536AC" w14:textId="77777777" w:rsidR="001B255F" w:rsidRDefault="001B255F" w:rsidP="001B255F">
      <w:pPr>
        <w:pStyle w:val="Standard"/>
        <w:jc w:val="both"/>
        <w:rPr>
          <w:rFonts w:ascii="Calibri" w:hAnsi="Calibri" w:cs="Calibri"/>
          <w:b/>
          <w:sz w:val="12"/>
          <w:szCs w:val="12"/>
        </w:rPr>
      </w:pPr>
    </w:p>
    <w:p w14:paraId="480F3FD2" w14:textId="527C5629" w:rsidR="001B255F" w:rsidRPr="00650ED0" w:rsidRDefault="00F7632A" w:rsidP="001B255F">
      <w:pPr>
        <w:pStyle w:val="Standard"/>
        <w:jc w:val="both"/>
        <w:rPr>
          <w:rFonts w:ascii="Calibri" w:hAnsi="Calibri" w:cs="Calibri"/>
          <w:b/>
          <w:bCs/>
        </w:rPr>
      </w:pPr>
      <w:r>
        <w:rPr>
          <w:rFonts w:ascii="Calibri" w:hAnsi="Calibri" w:cs="Calibri"/>
          <w:b/>
        </w:rPr>
        <w:t>M…</w:t>
      </w:r>
      <w:r w:rsidR="00013D72" w:rsidRPr="00447E4A">
        <w:rPr>
          <w:rFonts w:ascii="Calibri" w:hAnsi="Calibri" w:cs="Calibri"/>
          <w:b/>
        </w:rPr>
        <w:t xml:space="preserve"> </w:t>
      </w:r>
      <w:r w:rsidR="00013D72" w:rsidRPr="00447E4A">
        <w:rPr>
          <w:rFonts w:ascii="Calibri" w:hAnsi="Calibri" w:cs="Calibri"/>
          <w:bCs/>
        </w:rPr>
        <w:t xml:space="preserve">recrutée en qualité de </w:t>
      </w:r>
      <w:r>
        <w:rPr>
          <w:rFonts w:ascii="Calibri" w:hAnsi="Calibri" w:cs="Calibri"/>
          <w:b/>
          <w:bCs/>
        </w:rPr>
        <w:t>…</w:t>
      </w:r>
      <w:r w:rsidR="00013D72" w:rsidRPr="00447E4A">
        <w:rPr>
          <w:rFonts w:ascii="Calibri" w:hAnsi="Calibri" w:cs="Calibri"/>
        </w:rPr>
        <w:t xml:space="preserve"> grade de catégorie</w:t>
      </w:r>
      <w:r>
        <w:rPr>
          <w:rFonts w:ascii="Calibri" w:hAnsi="Calibri" w:cs="Calibri"/>
        </w:rPr>
        <w:t>…</w:t>
      </w:r>
      <w:r w:rsidR="00013D72" w:rsidRPr="00447E4A">
        <w:rPr>
          <w:rFonts w:ascii="Calibri" w:hAnsi="Calibri" w:cs="Calibri"/>
        </w:rPr>
        <w:t xml:space="preserve">,  depuis le </w:t>
      </w:r>
      <w:r>
        <w:rPr>
          <w:rFonts w:ascii="Calibri" w:hAnsi="Calibri" w:cs="Calibri"/>
        </w:rPr>
        <w:t>…</w:t>
      </w:r>
      <w:r w:rsidR="00013D72" w:rsidRPr="00447E4A">
        <w:rPr>
          <w:rFonts w:ascii="Calibri" w:hAnsi="Calibri" w:cs="Calibri"/>
        </w:rPr>
        <w:t xml:space="preserve"> à temps </w:t>
      </w:r>
      <w:r>
        <w:rPr>
          <w:rFonts w:ascii="Calibri" w:hAnsi="Calibri" w:cs="Calibri"/>
        </w:rPr>
        <w:t>…</w:t>
      </w:r>
      <w:r w:rsidR="00013D72" w:rsidRPr="00447E4A">
        <w:rPr>
          <w:rFonts w:ascii="Calibri" w:hAnsi="Calibri" w:cs="Calibri"/>
        </w:rPr>
        <w:t xml:space="preserve">, bénéficiera </w:t>
      </w:r>
      <w:r w:rsidR="00013D72" w:rsidRPr="00447E4A">
        <w:rPr>
          <w:rFonts w:ascii="Calibri" w:hAnsi="Calibri" w:cs="Calibri"/>
          <w:b/>
        </w:rPr>
        <w:t xml:space="preserve"> à </w:t>
      </w:r>
      <w:r w:rsidR="004D3FBA" w:rsidRPr="00447E4A">
        <w:rPr>
          <w:rFonts w:ascii="Calibri" w:hAnsi="Calibri" w:cs="Calibri"/>
          <w:b/>
        </w:rPr>
        <w:t xml:space="preserve">compter </w:t>
      </w:r>
      <w:r w:rsidR="005546F5">
        <w:rPr>
          <w:rFonts w:ascii="Calibri" w:hAnsi="Calibri" w:cs="Calibri"/>
          <w:b/>
        </w:rPr>
        <w:t>du …</w:t>
      </w:r>
      <w:r w:rsidR="004D3FBA" w:rsidRPr="00447E4A">
        <w:rPr>
          <w:rFonts w:ascii="Calibri" w:hAnsi="Calibri" w:cs="Calibri"/>
          <w:b/>
        </w:rPr>
        <w:t xml:space="preserve">, </w:t>
      </w:r>
      <w:r w:rsidR="00013D72" w:rsidRPr="00447E4A">
        <w:rPr>
          <w:rFonts w:ascii="Calibri" w:hAnsi="Calibri" w:cs="Calibri"/>
          <w:b/>
        </w:rPr>
        <w:t>d’un contrat à durée</w:t>
      </w:r>
      <w:r w:rsidR="001B255F" w:rsidRPr="00447E4A">
        <w:rPr>
          <w:rFonts w:ascii="Calibri" w:hAnsi="Calibri" w:cs="Calibri"/>
          <w:b/>
          <w:bCs/>
        </w:rPr>
        <w:t xml:space="preserve"> </w:t>
      </w:r>
      <w:r w:rsidR="004D3FBA" w:rsidRPr="00447E4A">
        <w:rPr>
          <w:rFonts w:ascii="Calibri" w:hAnsi="Calibri" w:cs="Calibri"/>
          <w:b/>
          <w:bCs/>
        </w:rPr>
        <w:t>in</w:t>
      </w:r>
      <w:r w:rsidR="001B255F" w:rsidRPr="00447E4A">
        <w:rPr>
          <w:rFonts w:ascii="Calibri" w:hAnsi="Calibri" w:cs="Calibri"/>
          <w:b/>
          <w:bCs/>
        </w:rPr>
        <w:t>déterminée</w:t>
      </w:r>
      <w:r w:rsidR="00A903E9">
        <w:rPr>
          <w:rFonts w:ascii="Calibri" w:hAnsi="Calibri" w:cs="Calibri"/>
          <w:b/>
          <w:bCs/>
        </w:rPr>
        <w:t>.</w:t>
      </w:r>
    </w:p>
    <w:p w14:paraId="0C10453E" w14:textId="77777777" w:rsidR="001B255F" w:rsidRDefault="001B255F" w:rsidP="001B255F">
      <w:pPr>
        <w:pStyle w:val="Standard"/>
        <w:jc w:val="both"/>
        <w:rPr>
          <w:rFonts w:ascii="Calibri" w:hAnsi="Calibri" w:cs="Calibri"/>
          <w:sz w:val="12"/>
        </w:rPr>
      </w:pPr>
    </w:p>
    <w:p w14:paraId="574A68D7" w14:textId="5A3286D4" w:rsidR="001B255F" w:rsidRDefault="001B255F" w:rsidP="004D3FBA">
      <w:pPr>
        <w:pStyle w:val="Standard"/>
        <w:jc w:val="both"/>
      </w:pPr>
      <w:r>
        <w:rPr>
          <w:rFonts w:ascii="Calibri" w:hAnsi="Calibri" w:cs="Calibri"/>
          <w:b/>
          <w:bCs/>
          <w:u w:val="single"/>
        </w:rPr>
        <w:t xml:space="preserve">Article </w:t>
      </w:r>
      <w:r w:rsidR="004D3FBA">
        <w:rPr>
          <w:rFonts w:ascii="Calibri" w:hAnsi="Calibri" w:cs="Calibri"/>
          <w:b/>
          <w:bCs/>
          <w:u w:val="single"/>
        </w:rPr>
        <w:t>2</w:t>
      </w:r>
      <w:r>
        <w:rPr>
          <w:rFonts w:ascii="Calibri" w:hAnsi="Calibri" w:cs="Calibri"/>
          <w:b/>
          <w:bCs/>
        </w:rPr>
        <w:t xml:space="preserve"> - Temps de travail</w:t>
      </w:r>
    </w:p>
    <w:p w14:paraId="5CA4D5F9" w14:textId="77777777" w:rsidR="001B255F" w:rsidRDefault="001B255F" w:rsidP="001B255F">
      <w:pPr>
        <w:pStyle w:val="Standard"/>
        <w:jc w:val="both"/>
        <w:rPr>
          <w:rFonts w:ascii="Calibri" w:hAnsi="Calibri" w:cs="Calibri"/>
          <w:b/>
          <w:bCs/>
          <w:sz w:val="10"/>
        </w:rPr>
      </w:pPr>
    </w:p>
    <w:p w14:paraId="590B4573" w14:textId="2CDF5D5B" w:rsidR="00013D72" w:rsidRPr="00A903E9" w:rsidRDefault="001B255F" w:rsidP="001B255F">
      <w:pPr>
        <w:pStyle w:val="Standard"/>
        <w:jc w:val="both"/>
      </w:pPr>
      <w:r>
        <w:rPr>
          <w:rFonts w:ascii="Calibri" w:hAnsi="Calibri" w:cs="Calibri"/>
        </w:rPr>
        <w:t xml:space="preserve">Pour l'exécution du présent contrat, </w:t>
      </w:r>
      <w:r w:rsidR="007F4BAF">
        <w:rPr>
          <w:rFonts w:ascii="Calibri" w:hAnsi="Calibri" w:cs="Calibri"/>
        </w:rPr>
        <w:t>M</w:t>
      </w:r>
      <w:r w:rsidR="00A903E9">
        <w:rPr>
          <w:rFonts w:ascii="Calibri" w:hAnsi="Calibri" w:cs="Calibri"/>
        </w:rPr>
        <w:t>…</w:t>
      </w:r>
      <w:r>
        <w:rPr>
          <w:rFonts w:ascii="Calibri" w:hAnsi="Calibri" w:cs="Calibri"/>
        </w:rPr>
        <w:t xml:space="preserve">, exercera ses fonctions à </w:t>
      </w:r>
      <w:r>
        <w:rPr>
          <w:rFonts w:ascii="Calibri" w:hAnsi="Calibri" w:cs="Calibri"/>
          <w:b/>
        </w:rPr>
        <w:t>temps</w:t>
      </w:r>
      <w:r w:rsidR="009759F8">
        <w:rPr>
          <w:rFonts w:ascii="Calibri" w:hAnsi="Calibri" w:cs="Calibri"/>
          <w:b/>
        </w:rPr>
        <w:t xml:space="preserve"> </w:t>
      </w:r>
      <w:r>
        <w:rPr>
          <w:rFonts w:ascii="Calibri" w:hAnsi="Calibri" w:cs="Calibri"/>
          <w:b/>
        </w:rPr>
        <w:t>complet</w:t>
      </w:r>
      <w:r w:rsidR="004D3FBA">
        <w:rPr>
          <w:rFonts w:ascii="Calibri" w:hAnsi="Calibri" w:cs="Calibri"/>
          <w:b/>
        </w:rPr>
        <w:t>.</w:t>
      </w:r>
    </w:p>
    <w:p w14:paraId="7FB7C090" w14:textId="77777777" w:rsidR="00013D72" w:rsidRDefault="00013D72" w:rsidP="001B255F">
      <w:pPr>
        <w:pStyle w:val="Standard"/>
        <w:jc w:val="both"/>
        <w:rPr>
          <w:rFonts w:ascii="Calibri" w:hAnsi="Calibri" w:cs="Calibri"/>
          <w:b/>
          <w:u w:val="single"/>
        </w:rPr>
      </w:pPr>
    </w:p>
    <w:p w14:paraId="056C2262" w14:textId="7EFE600D" w:rsidR="001B255F" w:rsidRDefault="001B255F" w:rsidP="001B255F">
      <w:pPr>
        <w:pStyle w:val="Standard"/>
        <w:jc w:val="both"/>
      </w:pPr>
      <w:r>
        <w:rPr>
          <w:rFonts w:ascii="Calibri" w:hAnsi="Calibri" w:cs="Calibri"/>
          <w:b/>
          <w:u w:val="single"/>
        </w:rPr>
        <w:t xml:space="preserve">Article </w:t>
      </w:r>
      <w:r w:rsidR="004D3FBA">
        <w:rPr>
          <w:rFonts w:ascii="Calibri" w:hAnsi="Calibri" w:cs="Calibri"/>
          <w:b/>
          <w:u w:val="single"/>
        </w:rPr>
        <w:t>3</w:t>
      </w:r>
      <w:r>
        <w:rPr>
          <w:rFonts w:ascii="Calibri" w:hAnsi="Calibri" w:cs="Calibri"/>
          <w:b/>
        </w:rPr>
        <w:t xml:space="preserve"> - Rémunération</w:t>
      </w:r>
    </w:p>
    <w:p w14:paraId="206FCD57" w14:textId="77777777" w:rsidR="001B255F" w:rsidRDefault="001B255F" w:rsidP="001B255F">
      <w:pPr>
        <w:pStyle w:val="Standard"/>
        <w:jc w:val="both"/>
        <w:rPr>
          <w:rFonts w:ascii="Calibri" w:hAnsi="Calibri" w:cs="Calibri"/>
        </w:rPr>
      </w:pPr>
    </w:p>
    <w:p w14:paraId="7C253DDF" w14:textId="25650BC7" w:rsidR="001B255F" w:rsidRPr="005F6FC0" w:rsidRDefault="004D3FBA" w:rsidP="001B255F">
      <w:pPr>
        <w:widowControl/>
        <w:suppressAutoHyphens w:val="0"/>
        <w:jc w:val="both"/>
        <w:textAlignment w:val="auto"/>
        <w:rPr>
          <w:rFonts w:hint="eastAsia"/>
          <w:sz w:val="20"/>
          <w:szCs w:val="20"/>
        </w:rPr>
      </w:pPr>
      <w:r>
        <w:rPr>
          <w:rFonts w:ascii="Calibri" w:hAnsi="Calibri" w:cs="Calibri"/>
          <w:sz w:val="20"/>
          <w:szCs w:val="20"/>
        </w:rPr>
        <w:t>L</w:t>
      </w:r>
      <w:r w:rsidR="001B255F" w:rsidRPr="009425F9">
        <w:rPr>
          <w:rFonts w:ascii="Calibri" w:hAnsi="Calibri" w:cs="Calibri"/>
          <w:sz w:val="20"/>
          <w:szCs w:val="20"/>
        </w:rPr>
        <w:t xml:space="preserve">a </w:t>
      </w:r>
      <w:r w:rsidR="001B255F" w:rsidRPr="009425F9">
        <w:rPr>
          <w:rFonts w:ascii="Calibri" w:hAnsi="Calibri" w:cs="Calibri"/>
          <w:b/>
          <w:bCs/>
          <w:sz w:val="20"/>
          <w:szCs w:val="20"/>
        </w:rPr>
        <w:t>rémunération</w:t>
      </w:r>
      <w:r w:rsidR="001B255F" w:rsidRPr="009425F9">
        <w:rPr>
          <w:rFonts w:ascii="Calibri" w:hAnsi="Calibri" w:cs="Calibri"/>
          <w:sz w:val="20"/>
          <w:szCs w:val="20"/>
        </w:rPr>
        <w:t xml:space="preserve"> de </w:t>
      </w:r>
      <w:r w:rsidR="00DF08CE">
        <w:rPr>
          <w:rFonts w:ascii="Calibri" w:hAnsi="Calibri" w:cs="Calibri"/>
          <w:sz w:val="20"/>
          <w:szCs w:val="20"/>
        </w:rPr>
        <w:t>M…</w:t>
      </w:r>
      <w:r w:rsidR="007F4BAF" w:rsidRPr="009425F9">
        <w:rPr>
          <w:rFonts w:ascii="Calibri" w:hAnsi="Calibri" w:cs="Calibri"/>
          <w:sz w:val="20"/>
          <w:szCs w:val="20"/>
        </w:rPr>
        <w:t xml:space="preserve"> </w:t>
      </w:r>
      <w:r w:rsidR="001B255F" w:rsidRPr="009425F9">
        <w:rPr>
          <w:rFonts w:ascii="Calibri" w:hAnsi="Calibri" w:cs="Calibri"/>
          <w:sz w:val="20"/>
          <w:szCs w:val="20"/>
        </w:rPr>
        <w:t xml:space="preserve">sera calculée par référence </w:t>
      </w:r>
      <w:r w:rsidR="001B255F" w:rsidRPr="00C11C2B">
        <w:rPr>
          <w:rFonts w:ascii="Calibri" w:hAnsi="Calibri" w:cs="Calibri"/>
          <w:sz w:val="20"/>
          <w:szCs w:val="20"/>
        </w:rPr>
        <w:t xml:space="preserve">à </w:t>
      </w:r>
      <w:r w:rsidR="007F4BAF" w:rsidRPr="00C11C2B">
        <w:rPr>
          <w:rFonts w:ascii="Calibri" w:eastAsia="Times New Roman" w:hAnsi="Calibri" w:cs="Calibri"/>
          <w:b/>
          <w:bCs/>
          <w:sz w:val="20"/>
          <w:szCs w:val="20"/>
          <w:lang w:bidi="ar-SA"/>
        </w:rPr>
        <w:t>l’indice bru</w:t>
      </w:r>
      <w:r w:rsidR="007D5B96" w:rsidRPr="00C11C2B">
        <w:rPr>
          <w:rFonts w:ascii="Calibri" w:eastAsia="Times New Roman" w:hAnsi="Calibri" w:cs="Calibri"/>
          <w:b/>
          <w:bCs/>
          <w:sz w:val="20"/>
          <w:szCs w:val="20"/>
          <w:lang w:bidi="ar-SA"/>
        </w:rPr>
        <w:t xml:space="preserve">t </w:t>
      </w:r>
      <w:r w:rsidR="00DF08CE">
        <w:rPr>
          <w:rFonts w:ascii="Calibri" w:eastAsia="Times New Roman" w:hAnsi="Calibri" w:cs="Calibri"/>
          <w:b/>
          <w:bCs/>
          <w:sz w:val="20"/>
          <w:szCs w:val="20"/>
          <w:lang w:bidi="ar-SA"/>
        </w:rPr>
        <w:t>…</w:t>
      </w:r>
      <w:r w:rsidR="00C11C2B" w:rsidRPr="00C11C2B">
        <w:rPr>
          <w:rFonts w:ascii="Calibri" w:eastAsia="Times New Roman" w:hAnsi="Calibri" w:cs="Calibri"/>
          <w:b/>
          <w:bCs/>
          <w:sz w:val="20"/>
          <w:szCs w:val="20"/>
          <w:lang w:bidi="ar-SA"/>
        </w:rPr>
        <w:t xml:space="preserve"> </w:t>
      </w:r>
      <w:r w:rsidR="009759F8" w:rsidRPr="00C11C2B">
        <w:rPr>
          <w:rFonts w:ascii="Calibri" w:eastAsia="Times New Roman" w:hAnsi="Calibri" w:cs="Calibri"/>
          <w:b/>
          <w:bCs/>
          <w:sz w:val="20"/>
          <w:szCs w:val="20"/>
          <w:lang w:bidi="ar-SA"/>
        </w:rPr>
        <w:t xml:space="preserve">du grade de </w:t>
      </w:r>
      <w:r w:rsidR="00DF08CE">
        <w:rPr>
          <w:rFonts w:ascii="Calibri" w:eastAsia="Times New Roman" w:hAnsi="Calibri" w:cs="Calibri"/>
          <w:b/>
          <w:bCs/>
          <w:sz w:val="20"/>
          <w:szCs w:val="20"/>
          <w:lang w:bidi="ar-SA"/>
        </w:rPr>
        <w:t>…</w:t>
      </w:r>
      <w:r w:rsidR="007F4BAF" w:rsidRPr="00C11C2B">
        <w:rPr>
          <w:rFonts w:ascii="Calibri" w:eastAsia="Times New Roman" w:hAnsi="Calibri" w:cs="Calibri"/>
          <w:sz w:val="20"/>
          <w:szCs w:val="20"/>
          <w:lang w:bidi="ar-SA"/>
        </w:rPr>
        <w:t xml:space="preserve"> </w:t>
      </w:r>
      <w:r w:rsidR="001B255F" w:rsidRPr="00C11C2B">
        <w:rPr>
          <w:rFonts w:ascii="Calibri" w:eastAsia="Times New Roman" w:hAnsi="Calibri"/>
          <w:b/>
          <w:kern w:val="0"/>
          <w:sz w:val="20"/>
          <w:szCs w:val="20"/>
          <w:lang w:eastAsia="fr-FR" w:bidi="ar-SA"/>
        </w:rPr>
        <w:t xml:space="preserve">et </w:t>
      </w:r>
      <w:r w:rsidR="001B255F" w:rsidRPr="00C11C2B">
        <w:rPr>
          <w:rFonts w:ascii="Calibri" w:eastAsia="Times New Roman" w:hAnsi="Calibri" w:cs="Times New Roman"/>
          <w:b/>
          <w:kern w:val="0"/>
          <w:sz w:val="20"/>
          <w:szCs w:val="20"/>
          <w:lang w:eastAsia="fr-FR" w:bidi="ar-SA"/>
        </w:rPr>
        <w:t>sera accompagnée :</w:t>
      </w:r>
    </w:p>
    <w:p w14:paraId="3BC387DA" w14:textId="77777777" w:rsidR="001B255F" w:rsidRPr="005F6FC0" w:rsidRDefault="001B255F" w:rsidP="001B255F">
      <w:pPr>
        <w:widowControl/>
        <w:suppressAutoHyphens w:val="0"/>
        <w:ind w:left="2136"/>
        <w:jc w:val="both"/>
        <w:textAlignment w:val="auto"/>
        <w:rPr>
          <w:rFonts w:ascii="Calibri" w:eastAsia="Times New Roman" w:hAnsi="Calibri" w:cs="Times New Roman"/>
          <w:b/>
          <w:kern w:val="0"/>
          <w:sz w:val="12"/>
          <w:szCs w:val="12"/>
          <w:lang w:eastAsia="fr-FR" w:bidi="ar-SA"/>
        </w:rPr>
      </w:pPr>
    </w:p>
    <w:p w14:paraId="47EB0CB7" w14:textId="23A4B607" w:rsidR="007F4BAF" w:rsidRPr="003D3DBB" w:rsidRDefault="001B255F" w:rsidP="00AD2C88">
      <w:pPr>
        <w:widowControl/>
        <w:numPr>
          <w:ilvl w:val="0"/>
          <w:numId w:val="6"/>
        </w:numPr>
        <w:suppressAutoHyphens w:val="0"/>
        <w:jc w:val="both"/>
        <w:textAlignment w:val="auto"/>
        <w:rPr>
          <w:rFonts w:ascii="Calibri" w:eastAsia="Times New Roman" w:hAnsi="Calibri" w:cs="Times New Roman"/>
          <w:b/>
          <w:kern w:val="0"/>
          <w:sz w:val="12"/>
          <w:szCs w:val="12"/>
          <w:lang w:eastAsia="fr-FR" w:bidi="ar-SA"/>
        </w:rPr>
      </w:pPr>
      <w:r w:rsidRPr="003D3DBB">
        <w:rPr>
          <w:rFonts w:ascii="Calibri" w:eastAsia="Times New Roman" w:hAnsi="Calibri" w:cs="Times New Roman"/>
          <w:b/>
          <w:kern w:val="0"/>
          <w:sz w:val="20"/>
          <w:szCs w:val="20"/>
          <w:lang w:eastAsia="fr-FR" w:bidi="ar-SA"/>
        </w:rPr>
        <w:t xml:space="preserve">d’une Indemnité de Fonctions, de Sujétions et d’Expertise (I.F.S.E.) correspondant au groupe </w:t>
      </w:r>
      <w:r w:rsidR="00DF08CE">
        <w:rPr>
          <w:rFonts w:ascii="Calibri" w:eastAsia="Times New Roman" w:hAnsi="Calibri" w:cs="Times New Roman"/>
          <w:b/>
          <w:kern w:val="0"/>
          <w:sz w:val="20"/>
          <w:szCs w:val="20"/>
          <w:lang w:eastAsia="fr-FR" w:bidi="ar-SA"/>
        </w:rPr>
        <w:t xml:space="preserve">/ </w:t>
      </w:r>
      <w:r w:rsidRPr="003D3DBB">
        <w:rPr>
          <w:rFonts w:ascii="Calibri" w:eastAsia="Times New Roman" w:hAnsi="Calibri" w:cs="Times New Roman"/>
          <w:b/>
          <w:kern w:val="0"/>
          <w:sz w:val="20"/>
          <w:szCs w:val="20"/>
          <w:lang w:eastAsia="fr-FR" w:bidi="ar-SA"/>
        </w:rPr>
        <w:t xml:space="preserve">niveau d’un montant brut mensuel de </w:t>
      </w:r>
      <w:r w:rsidR="00DF08CE">
        <w:rPr>
          <w:rFonts w:ascii="Calibri" w:eastAsia="Times New Roman" w:hAnsi="Calibri" w:cs="Times New Roman"/>
          <w:b/>
          <w:kern w:val="0"/>
          <w:sz w:val="20"/>
          <w:szCs w:val="20"/>
          <w:lang w:eastAsia="fr-FR" w:bidi="ar-SA"/>
        </w:rPr>
        <w:t>…</w:t>
      </w:r>
    </w:p>
    <w:p w14:paraId="27772876" w14:textId="77777777" w:rsidR="003D3DBB" w:rsidRPr="003D3DBB" w:rsidRDefault="003D3DBB" w:rsidP="003D3DBB">
      <w:pPr>
        <w:widowControl/>
        <w:suppressAutoHyphens w:val="0"/>
        <w:ind w:left="2136"/>
        <w:jc w:val="both"/>
        <w:textAlignment w:val="auto"/>
        <w:rPr>
          <w:rFonts w:ascii="Calibri" w:eastAsia="Times New Roman" w:hAnsi="Calibri" w:cs="Times New Roman"/>
          <w:b/>
          <w:kern w:val="0"/>
          <w:sz w:val="12"/>
          <w:szCs w:val="12"/>
          <w:lang w:eastAsia="fr-FR" w:bidi="ar-SA"/>
        </w:rPr>
      </w:pPr>
    </w:p>
    <w:p w14:paraId="467C3B00" w14:textId="4E0C0DCC" w:rsidR="001B255F" w:rsidRPr="00BD157F" w:rsidRDefault="001B255F" w:rsidP="001B255F">
      <w:pPr>
        <w:pStyle w:val="Standard"/>
        <w:numPr>
          <w:ilvl w:val="0"/>
          <w:numId w:val="7"/>
        </w:numPr>
        <w:spacing w:after="113"/>
        <w:jc w:val="both"/>
      </w:pPr>
      <w:r w:rsidRPr="00BD157F">
        <w:rPr>
          <w:rFonts w:ascii="Calibri" w:hAnsi="Calibri" w:cs="Arial"/>
          <w:b/>
        </w:rPr>
        <w:t xml:space="preserve">En cas de choix de l’employeur de le verser, la rémunération principale pourra être accompagnée d’un CIA  lié à l’engagement professionnel et la manière de servir d’un montant brut annuel pouvant atteindre </w:t>
      </w:r>
      <w:r w:rsidR="00DF08CE">
        <w:rPr>
          <w:rFonts w:ascii="Calibri" w:hAnsi="Calibri" w:cs="Arial"/>
          <w:b/>
        </w:rPr>
        <w:t>…</w:t>
      </w:r>
      <w:r w:rsidRPr="00BD157F">
        <w:rPr>
          <w:rFonts w:ascii="Calibri" w:hAnsi="Calibri" w:cs="Arial"/>
          <w:b/>
        </w:rPr>
        <w:t xml:space="preserve">€. Ce dernier dépendrait d’une appréciation globale du supérieur hiérarchique de l’agent sur ses qualités. </w:t>
      </w:r>
    </w:p>
    <w:p w14:paraId="513FB8C2" w14:textId="77777777" w:rsidR="00806FDE" w:rsidRDefault="00806FDE" w:rsidP="001B255F">
      <w:pPr>
        <w:pStyle w:val="Standard"/>
        <w:jc w:val="both"/>
        <w:rPr>
          <w:rFonts w:ascii="Calibri" w:eastAsia="SimSun" w:hAnsi="Calibri" w:cs="Calibri"/>
          <w:b/>
          <w:lang w:bidi="hi-IN"/>
        </w:rPr>
      </w:pPr>
    </w:p>
    <w:p w14:paraId="26F04120" w14:textId="25253F9B" w:rsidR="001B255F" w:rsidRPr="002156C2" w:rsidRDefault="007F4BAF" w:rsidP="001B255F">
      <w:pPr>
        <w:pStyle w:val="Standard"/>
        <w:jc w:val="both"/>
        <w:rPr>
          <w:rFonts w:ascii="Tahoma" w:hAnsi="Tahoma" w:cs="Tahoma"/>
          <w:i/>
          <w:iCs/>
          <w:sz w:val="24"/>
        </w:rPr>
      </w:pPr>
      <w:r>
        <w:rPr>
          <w:rFonts w:ascii="Calibri" w:eastAsia="SimSun" w:hAnsi="Calibri" w:cs="Calibri"/>
          <w:b/>
          <w:lang w:bidi="hi-IN"/>
        </w:rPr>
        <w:t>M</w:t>
      </w:r>
      <w:r w:rsidR="00DF08CE">
        <w:rPr>
          <w:rFonts w:ascii="Calibri" w:eastAsia="SimSun" w:hAnsi="Calibri" w:cs="Calibri"/>
          <w:b/>
          <w:lang w:bidi="hi-IN"/>
        </w:rPr>
        <w:t>…</w:t>
      </w:r>
      <w:r w:rsidR="009759F8">
        <w:rPr>
          <w:rFonts w:ascii="Calibri" w:eastAsia="SimSun" w:hAnsi="Calibri" w:cs="Calibri"/>
          <w:b/>
          <w:lang w:bidi="hi-IN"/>
        </w:rPr>
        <w:t xml:space="preserve"> </w:t>
      </w:r>
      <w:r w:rsidR="001B255F" w:rsidRPr="009425F9">
        <w:rPr>
          <w:rFonts w:ascii="Calibri" w:hAnsi="Calibri" w:cs="Arial"/>
          <w:kern w:val="0"/>
          <w:lang w:eastAsia="fr-FR"/>
        </w:rPr>
        <w:t xml:space="preserve">bénéficiera </w:t>
      </w:r>
      <w:r w:rsidR="001B255F" w:rsidRPr="009425F9">
        <w:rPr>
          <w:rFonts w:ascii="Calibri" w:hAnsi="Calibri" w:cs="Arial"/>
          <w:b/>
          <w:kern w:val="0"/>
          <w:lang w:eastAsia="fr-FR"/>
        </w:rPr>
        <w:t>des congés statutaires</w:t>
      </w:r>
      <w:r w:rsidR="001B255F" w:rsidRPr="009425F9">
        <w:rPr>
          <w:rFonts w:ascii="Calibri" w:hAnsi="Calibri" w:cs="Arial"/>
          <w:kern w:val="0"/>
          <w:lang w:eastAsia="fr-FR"/>
        </w:rPr>
        <w:t xml:space="preserve"> accordés aux agents de la Fonction Publique Territoriale</w:t>
      </w:r>
      <w:r w:rsidR="004D3FBA" w:rsidRPr="004D3FBA">
        <w:rPr>
          <w:rFonts w:ascii="Calibri" w:hAnsi="Calibri" w:cs="Arial"/>
        </w:rPr>
        <w:t xml:space="preserve"> </w:t>
      </w:r>
      <w:r w:rsidR="004D3FBA">
        <w:rPr>
          <w:rFonts w:ascii="Calibri" w:hAnsi="Calibri" w:cs="Arial"/>
        </w:rPr>
        <w:t xml:space="preserve">ainsi que de </w:t>
      </w:r>
      <w:r w:rsidR="004D3FBA">
        <w:rPr>
          <w:rFonts w:ascii="Calibri" w:hAnsi="Calibri" w:cs="Arial"/>
          <w:b/>
        </w:rPr>
        <w:t>jours d’aménagement et de réduction du temps de travail (ARTT)</w:t>
      </w:r>
      <w:r w:rsidR="002156C2">
        <w:rPr>
          <w:rFonts w:ascii="Calibri" w:eastAsia="Courier New" w:hAnsi="Calibri" w:cs="Arial"/>
        </w:rPr>
        <w:t xml:space="preserve"> (</w:t>
      </w:r>
      <w:r w:rsidR="002156C2">
        <w:rPr>
          <w:rFonts w:ascii="Calibri" w:eastAsia="Courier New" w:hAnsi="Calibri" w:cs="Arial"/>
          <w:i/>
          <w:iCs/>
        </w:rPr>
        <w:t>si temps de travail supérieur à 35h)</w:t>
      </w:r>
    </w:p>
    <w:p w14:paraId="5B51C282" w14:textId="77777777" w:rsidR="00013D72" w:rsidRDefault="00013D72" w:rsidP="001B255F">
      <w:pPr>
        <w:widowControl/>
        <w:ind w:right="-2"/>
        <w:jc w:val="both"/>
        <w:rPr>
          <w:rFonts w:ascii="Calibri" w:eastAsia="Times New Roman" w:hAnsi="Calibri"/>
          <w:b/>
          <w:sz w:val="20"/>
          <w:szCs w:val="20"/>
          <w:u w:val="single"/>
          <w:lang w:bidi="ar-SA"/>
        </w:rPr>
      </w:pPr>
    </w:p>
    <w:p w14:paraId="3525E881" w14:textId="77777777" w:rsidR="00DF08CE" w:rsidRDefault="00DF08CE" w:rsidP="001B255F">
      <w:pPr>
        <w:widowControl/>
        <w:ind w:right="-2"/>
        <w:jc w:val="both"/>
        <w:rPr>
          <w:rFonts w:ascii="Calibri" w:eastAsia="Times New Roman" w:hAnsi="Calibri"/>
          <w:b/>
          <w:sz w:val="20"/>
          <w:szCs w:val="20"/>
          <w:u w:val="single"/>
          <w:lang w:bidi="ar-SA"/>
        </w:rPr>
      </w:pPr>
    </w:p>
    <w:p w14:paraId="0FFA0F4D" w14:textId="77777777" w:rsidR="00013D72" w:rsidRDefault="00013D72" w:rsidP="001B255F">
      <w:pPr>
        <w:widowControl/>
        <w:ind w:right="-2"/>
        <w:jc w:val="both"/>
        <w:rPr>
          <w:rFonts w:ascii="Calibri" w:eastAsia="Times New Roman" w:hAnsi="Calibri"/>
          <w:b/>
          <w:sz w:val="20"/>
          <w:szCs w:val="20"/>
          <w:u w:val="single"/>
          <w:lang w:bidi="ar-SA"/>
        </w:rPr>
      </w:pPr>
    </w:p>
    <w:p w14:paraId="7B58DDF1" w14:textId="6A9FCFF6" w:rsidR="001B255F" w:rsidRPr="00B103FB" w:rsidRDefault="001B255F" w:rsidP="001B255F">
      <w:pPr>
        <w:widowControl/>
        <w:ind w:right="-2"/>
        <w:jc w:val="both"/>
        <w:rPr>
          <w:rFonts w:ascii="Tahoma" w:eastAsia="Times New Roman" w:hAnsi="Tahoma" w:cs="Tahoma"/>
          <w:szCs w:val="20"/>
          <w:lang w:bidi="ar-SA"/>
        </w:rPr>
      </w:pPr>
      <w:r w:rsidRPr="00B103FB">
        <w:rPr>
          <w:rFonts w:ascii="Calibri" w:eastAsia="Times New Roman" w:hAnsi="Calibri"/>
          <w:b/>
          <w:sz w:val="20"/>
          <w:szCs w:val="20"/>
          <w:u w:val="single"/>
          <w:lang w:bidi="ar-SA"/>
        </w:rPr>
        <w:lastRenderedPageBreak/>
        <w:t xml:space="preserve">Article </w:t>
      </w:r>
      <w:r w:rsidR="004D3FBA">
        <w:rPr>
          <w:rFonts w:ascii="Calibri" w:eastAsia="Times New Roman" w:hAnsi="Calibri"/>
          <w:b/>
          <w:sz w:val="20"/>
          <w:szCs w:val="20"/>
          <w:u w:val="single"/>
          <w:lang w:bidi="ar-SA"/>
        </w:rPr>
        <w:t>4</w:t>
      </w:r>
      <w:r w:rsidRPr="00B103FB">
        <w:rPr>
          <w:rFonts w:ascii="Calibri" w:eastAsia="Times New Roman" w:hAnsi="Calibri"/>
          <w:b/>
          <w:sz w:val="20"/>
          <w:szCs w:val="20"/>
          <w:lang w:bidi="ar-SA"/>
        </w:rPr>
        <w:t xml:space="preserve">  - Formation d’intégration et de professionnalisation</w:t>
      </w:r>
    </w:p>
    <w:p w14:paraId="1B475AEB" w14:textId="77777777" w:rsidR="001B255F" w:rsidRPr="00B103FB" w:rsidRDefault="001B255F" w:rsidP="001B255F">
      <w:pPr>
        <w:widowControl/>
        <w:ind w:right="-2"/>
        <w:jc w:val="both"/>
        <w:rPr>
          <w:rFonts w:ascii="Calibri" w:eastAsia="Times New Roman" w:hAnsi="Calibri"/>
          <w:b/>
          <w:sz w:val="20"/>
          <w:szCs w:val="20"/>
          <w:lang w:bidi="ar-SA"/>
        </w:rPr>
      </w:pPr>
    </w:p>
    <w:p w14:paraId="574D3C8E" w14:textId="7A0E559D" w:rsidR="001B255F" w:rsidRPr="005B6F56" w:rsidRDefault="007F4BAF" w:rsidP="005B6F56">
      <w:pPr>
        <w:widowControl/>
        <w:tabs>
          <w:tab w:val="left" w:pos="0"/>
        </w:tabs>
        <w:autoSpaceDE w:val="0"/>
        <w:jc w:val="both"/>
        <w:rPr>
          <w:rFonts w:asciiTheme="minorHAnsi" w:eastAsia="Arial" w:hAnsiTheme="minorHAnsi" w:cstheme="minorHAnsi"/>
          <w:bCs/>
          <w:sz w:val="20"/>
          <w:szCs w:val="20"/>
          <w:lang w:bidi="ar-SA"/>
        </w:rPr>
      </w:pPr>
      <w:r>
        <w:rPr>
          <w:rFonts w:ascii="Calibri" w:eastAsia="Arial" w:hAnsi="Calibri"/>
          <w:b/>
          <w:bCs/>
          <w:sz w:val="20"/>
          <w:szCs w:val="20"/>
          <w:lang w:bidi="ar-SA"/>
        </w:rPr>
        <w:t>M</w:t>
      </w:r>
      <w:r w:rsidR="005B6F56">
        <w:rPr>
          <w:rFonts w:ascii="Calibri" w:eastAsia="Arial" w:hAnsi="Calibri"/>
          <w:b/>
          <w:bCs/>
          <w:sz w:val="20"/>
          <w:szCs w:val="20"/>
          <w:lang w:bidi="ar-SA"/>
        </w:rPr>
        <w:t xml:space="preserve">… </w:t>
      </w:r>
      <w:r w:rsidR="001B255F" w:rsidRPr="008C3DE1">
        <w:rPr>
          <w:rFonts w:ascii="Calibri" w:eastAsia="Arial" w:hAnsi="Calibri"/>
          <w:b/>
          <w:bCs/>
          <w:sz w:val="20"/>
          <w:szCs w:val="20"/>
          <w:lang w:bidi="ar-SA"/>
        </w:rPr>
        <w:t xml:space="preserve">devra suivre les actions de formation mentionnées </w:t>
      </w:r>
      <w:r w:rsidR="001B255F" w:rsidRPr="008C3DE1">
        <w:rPr>
          <w:rFonts w:asciiTheme="minorHAnsi" w:eastAsia="Arial" w:hAnsiTheme="minorHAnsi" w:cstheme="minorHAnsi"/>
          <w:bCs/>
          <w:sz w:val="20"/>
          <w:szCs w:val="20"/>
          <w:lang w:bidi="ar-SA"/>
        </w:rPr>
        <w:t xml:space="preserve">à l’article L.422-21 du code général de la fonction publique (formation d’intégration et de professionnalisation définie par les statuts particuliers). </w:t>
      </w:r>
    </w:p>
    <w:p w14:paraId="63A8515D" w14:textId="77777777" w:rsidR="00013D72" w:rsidRDefault="00013D72" w:rsidP="001B255F">
      <w:pPr>
        <w:pStyle w:val="Standard"/>
        <w:ind w:right="-2"/>
        <w:jc w:val="both"/>
        <w:rPr>
          <w:rFonts w:ascii="Calibri" w:hAnsi="Calibri" w:cs="Calibri"/>
          <w:b/>
          <w:u w:val="single"/>
        </w:rPr>
      </w:pPr>
    </w:p>
    <w:p w14:paraId="4FBDCB99" w14:textId="0729A4EA" w:rsidR="001B255F" w:rsidRDefault="001B255F" w:rsidP="001B255F">
      <w:pPr>
        <w:pStyle w:val="Standard"/>
        <w:ind w:right="-2"/>
        <w:jc w:val="both"/>
        <w:rPr>
          <w:rFonts w:ascii="Calibri" w:hAnsi="Calibri" w:cs="Calibri"/>
          <w:b/>
        </w:rPr>
      </w:pPr>
      <w:r>
        <w:rPr>
          <w:rFonts w:ascii="Calibri" w:hAnsi="Calibri" w:cs="Calibri"/>
          <w:b/>
          <w:u w:val="single"/>
        </w:rPr>
        <w:t xml:space="preserve">Article </w:t>
      </w:r>
      <w:r w:rsidR="0087717B">
        <w:rPr>
          <w:rFonts w:ascii="Calibri" w:hAnsi="Calibri" w:cs="Calibri"/>
          <w:b/>
          <w:u w:val="single"/>
        </w:rPr>
        <w:t>5</w:t>
      </w:r>
      <w:r>
        <w:rPr>
          <w:rFonts w:ascii="Calibri" w:hAnsi="Calibri" w:cs="Calibri"/>
          <w:b/>
          <w:u w:val="single"/>
          <w:vertAlign w:val="superscript"/>
        </w:rPr>
        <w:t xml:space="preserve"> </w:t>
      </w:r>
      <w:r>
        <w:rPr>
          <w:rFonts w:ascii="Calibri" w:hAnsi="Calibri" w:cs="Calibri"/>
          <w:b/>
        </w:rPr>
        <w:t xml:space="preserve"> - Rupture du contrat de travail</w:t>
      </w:r>
    </w:p>
    <w:p w14:paraId="43EF886F" w14:textId="77777777" w:rsidR="0087717B" w:rsidRDefault="0087717B" w:rsidP="001B255F">
      <w:pPr>
        <w:pStyle w:val="Standard"/>
        <w:ind w:right="-2"/>
        <w:jc w:val="both"/>
        <w:rPr>
          <w:rFonts w:ascii="Calibri" w:hAnsi="Calibri" w:cs="Calibri"/>
          <w:b/>
        </w:rPr>
      </w:pPr>
    </w:p>
    <w:p w14:paraId="75A6991F" w14:textId="77777777" w:rsidR="001B255F" w:rsidRDefault="001B255F" w:rsidP="001B255F">
      <w:pPr>
        <w:pStyle w:val="Standard"/>
        <w:spacing w:after="60"/>
        <w:jc w:val="both"/>
        <w:rPr>
          <w:rFonts w:ascii="Calibri" w:hAnsi="Calibri" w:cs="Calibri"/>
          <w:b/>
        </w:rPr>
      </w:pPr>
      <w:r>
        <w:rPr>
          <w:rFonts w:ascii="Calibri" w:hAnsi="Calibri" w:cs="Calibri"/>
          <w:b/>
        </w:rPr>
        <w:t>1 – Licenciement à l’initiative de la collectivité</w:t>
      </w:r>
    </w:p>
    <w:p w14:paraId="4E3BFBF2" w14:textId="2AC15B1C" w:rsidR="00806FDE" w:rsidRPr="00806FDE" w:rsidRDefault="00806FDE" w:rsidP="00806FDE">
      <w:pPr>
        <w:widowControl/>
        <w:ind w:right="-2"/>
        <w:jc w:val="both"/>
        <w:rPr>
          <w:rFonts w:asciiTheme="minorHAnsi" w:eastAsia="Arial" w:hAnsiTheme="minorHAnsi" w:cstheme="minorHAnsi"/>
          <w:sz w:val="20"/>
          <w:szCs w:val="20"/>
          <w:lang w:bidi="ar-SA"/>
        </w:rPr>
      </w:pPr>
      <w:bookmarkStart w:id="1" w:name="_Hlk154582204"/>
      <w:r w:rsidRPr="00806FDE">
        <w:rPr>
          <w:rFonts w:asciiTheme="minorHAnsi" w:eastAsia="Arial" w:hAnsiTheme="minorHAnsi" w:cstheme="minorHAnsi"/>
          <w:sz w:val="20"/>
          <w:szCs w:val="20"/>
          <w:lang w:bidi="ar-SA"/>
        </w:rPr>
        <w:t xml:space="preserve">En cas de suppression du besoin ayant justifié le recrutement de </w:t>
      </w:r>
      <w:r w:rsidR="005B6F56">
        <w:rPr>
          <w:rFonts w:asciiTheme="minorHAnsi" w:eastAsia="Arial" w:hAnsiTheme="minorHAnsi" w:cstheme="minorHAnsi"/>
          <w:sz w:val="20"/>
          <w:szCs w:val="20"/>
          <w:lang w:bidi="ar-SA"/>
        </w:rPr>
        <w:t>M…</w:t>
      </w:r>
      <w:r w:rsidRPr="00806FDE">
        <w:rPr>
          <w:rFonts w:asciiTheme="minorHAnsi" w:eastAsia="Arial" w:hAnsiTheme="minorHAnsi" w:cstheme="minorHAnsi"/>
          <w:sz w:val="20"/>
          <w:szCs w:val="20"/>
          <w:lang w:bidi="ar-SA"/>
        </w:rPr>
        <w:t xml:space="preserve">, celui-ci </w:t>
      </w:r>
      <w:r w:rsidRPr="00806FDE">
        <w:rPr>
          <w:rFonts w:asciiTheme="minorHAnsi" w:eastAsia="Times New Roman" w:hAnsiTheme="minorHAnsi" w:cstheme="minorHAnsi"/>
          <w:kern w:val="0"/>
          <w:sz w:val="20"/>
          <w:szCs w:val="20"/>
          <w:lang w:eastAsia="fr-FR" w:bidi="ar-SA"/>
        </w:rPr>
        <w:t>ne peut être licencié qu’après un préavis de deux mois.</w:t>
      </w:r>
    </w:p>
    <w:p w14:paraId="6E3D52E5" w14:textId="77777777" w:rsidR="00806FDE" w:rsidRPr="00806FDE" w:rsidRDefault="00806FDE" w:rsidP="00806FDE">
      <w:pPr>
        <w:widowControl/>
        <w:ind w:right="-2"/>
        <w:jc w:val="both"/>
        <w:rPr>
          <w:rFonts w:asciiTheme="minorHAnsi" w:eastAsia="Arial" w:hAnsiTheme="minorHAnsi" w:cstheme="minorHAnsi"/>
          <w:sz w:val="8"/>
          <w:szCs w:val="8"/>
          <w:lang w:bidi="ar-SA"/>
        </w:rPr>
      </w:pPr>
    </w:p>
    <w:p w14:paraId="41A20F2E" w14:textId="77777777" w:rsidR="00806FDE" w:rsidRPr="00806FDE" w:rsidRDefault="00806FDE" w:rsidP="00806FDE">
      <w:pPr>
        <w:widowControl/>
        <w:tabs>
          <w:tab w:val="left" w:pos="1418"/>
        </w:tabs>
        <w:suppressAutoHyphens w:val="0"/>
        <w:autoSpaceDE w:val="0"/>
        <w:jc w:val="both"/>
        <w:textAlignment w:val="auto"/>
        <w:rPr>
          <w:rFonts w:asciiTheme="minorHAnsi" w:eastAsia="Times New Roman" w:hAnsiTheme="minorHAnsi" w:cstheme="minorHAnsi"/>
          <w:kern w:val="0"/>
          <w:sz w:val="20"/>
          <w:szCs w:val="20"/>
          <w:lang w:eastAsia="fr-FR" w:bidi="ar-SA"/>
        </w:rPr>
      </w:pPr>
      <w:r w:rsidRPr="00806FDE">
        <w:rPr>
          <w:rFonts w:asciiTheme="minorHAnsi" w:eastAsia="Times New Roman" w:hAnsiTheme="minorHAnsi" w:cstheme="minorHAnsi"/>
          <w:kern w:val="0"/>
          <w:sz w:val="20"/>
          <w:szCs w:val="20"/>
          <w:lang w:eastAsia="fr-FR" w:bidi="ar-SA"/>
        </w:rPr>
        <w:t xml:space="preserve">Pour rappel et en conformité avec les textes applicables, aucun préavis n’est dû notamment en cas de licenciement pour motif disciplinaire. </w:t>
      </w:r>
    </w:p>
    <w:p w14:paraId="012D3873" w14:textId="77777777" w:rsidR="00806FDE" w:rsidRPr="00806FDE" w:rsidRDefault="00806FDE" w:rsidP="00806FDE">
      <w:pPr>
        <w:widowControl/>
        <w:ind w:right="-2"/>
        <w:jc w:val="both"/>
        <w:rPr>
          <w:rFonts w:asciiTheme="minorHAnsi" w:eastAsia="Arial" w:hAnsiTheme="minorHAnsi" w:cstheme="minorHAnsi"/>
          <w:sz w:val="8"/>
          <w:szCs w:val="8"/>
          <w:lang w:bidi="ar-SA"/>
        </w:rPr>
      </w:pPr>
    </w:p>
    <w:p w14:paraId="3EDB33FF" w14:textId="77777777" w:rsidR="00806FDE" w:rsidRPr="00806FDE" w:rsidRDefault="00806FDE" w:rsidP="00806FDE">
      <w:pPr>
        <w:widowControl/>
        <w:ind w:right="-2"/>
        <w:jc w:val="both"/>
        <w:rPr>
          <w:rFonts w:asciiTheme="minorHAnsi" w:eastAsia="Arial" w:hAnsiTheme="minorHAnsi" w:cstheme="minorHAnsi"/>
          <w:sz w:val="20"/>
          <w:szCs w:val="20"/>
          <w:lang w:bidi="ar-SA"/>
        </w:rPr>
      </w:pPr>
      <w:r w:rsidRPr="00806FDE">
        <w:rPr>
          <w:rFonts w:asciiTheme="minorHAnsi" w:eastAsia="Arial" w:hAnsiTheme="minorHAnsi" w:cstheme="minorHAnsi"/>
          <w:sz w:val="20"/>
          <w:szCs w:val="20"/>
          <w:lang w:bidi="ar-SA"/>
        </w:rPr>
        <w:t xml:space="preserve">Dans tous les cas, le licenciement est notifié par lettre recommandée avec accusé de réception. </w:t>
      </w:r>
    </w:p>
    <w:p w14:paraId="7A669B85" w14:textId="77777777" w:rsidR="00806FDE" w:rsidRPr="00806FDE" w:rsidRDefault="00806FDE" w:rsidP="00806FDE">
      <w:pPr>
        <w:widowControl/>
        <w:ind w:right="-2"/>
        <w:jc w:val="both"/>
        <w:rPr>
          <w:rFonts w:asciiTheme="minorHAnsi" w:eastAsia="Arial" w:hAnsiTheme="minorHAnsi" w:cstheme="minorHAnsi"/>
          <w:sz w:val="20"/>
          <w:szCs w:val="20"/>
          <w:lang w:bidi="ar-SA"/>
        </w:rPr>
      </w:pPr>
    </w:p>
    <w:p w14:paraId="4D693979" w14:textId="77777777" w:rsidR="00806FDE" w:rsidRPr="00806FDE" w:rsidRDefault="00806FDE" w:rsidP="00806FDE">
      <w:pPr>
        <w:widowControl/>
        <w:ind w:right="-2"/>
        <w:jc w:val="both"/>
        <w:rPr>
          <w:rFonts w:asciiTheme="minorHAnsi" w:eastAsia="Arial" w:hAnsiTheme="minorHAnsi" w:cstheme="minorHAnsi"/>
          <w:sz w:val="20"/>
          <w:szCs w:val="20"/>
          <w:lang w:bidi="ar-SA"/>
        </w:rPr>
      </w:pPr>
      <w:r w:rsidRPr="00806FDE">
        <w:rPr>
          <w:rFonts w:asciiTheme="minorHAnsi" w:eastAsia="Arial" w:hAnsiTheme="minorHAnsi" w:cstheme="minorHAnsi"/>
          <w:sz w:val="20"/>
          <w:szCs w:val="20"/>
          <w:lang w:bidi="ar-SA"/>
        </w:rPr>
        <w:t>En tout état de cause, le contrat renvoie aux réglementations applicables en la matière.</w:t>
      </w:r>
    </w:p>
    <w:bookmarkEnd w:id="1"/>
    <w:p w14:paraId="58CEB00C" w14:textId="77777777" w:rsidR="00806FDE" w:rsidRPr="00806FDE" w:rsidRDefault="00806FDE" w:rsidP="00806FDE">
      <w:pPr>
        <w:widowControl/>
        <w:ind w:left="703" w:right="-2"/>
        <w:jc w:val="both"/>
        <w:rPr>
          <w:rFonts w:asciiTheme="minorHAnsi" w:eastAsia="Times New Roman" w:hAnsiTheme="minorHAnsi" w:cstheme="minorHAnsi"/>
          <w:sz w:val="20"/>
          <w:szCs w:val="20"/>
          <w:lang w:bidi="ar-SA"/>
        </w:rPr>
      </w:pPr>
    </w:p>
    <w:p w14:paraId="35CDE52A" w14:textId="77777777" w:rsidR="001B255F" w:rsidRPr="00B37466" w:rsidRDefault="001B255F" w:rsidP="001B255F">
      <w:pPr>
        <w:pStyle w:val="Standard"/>
        <w:ind w:left="703" w:right="-2"/>
        <w:jc w:val="both"/>
        <w:rPr>
          <w:rFonts w:ascii="Calibri" w:hAnsi="Calibri" w:cs="Calibri"/>
          <w:sz w:val="8"/>
          <w:szCs w:val="8"/>
        </w:rPr>
      </w:pPr>
    </w:p>
    <w:p w14:paraId="36DD3CFF" w14:textId="77777777" w:rsidR="001B255F" w:rsidRDefault="001B255F" w:rsidP="001B255F">
      <w:pPr>
        <w:pStyle w:val="Standard"/>
        <w:spacing w:after="60"/>
        <w:jc w:val="both"/>
        <w:rPr>
          <w:rFonts w:ascii="Calibri" w:hAnsi="Calibri" w:cs="Calibri"/>
          <w:b/>
        </w:rPr>
      </w:pPr>
      <w:r>
        <w:rPr>
          <w:rFonts w:ascii="Calibri" w:hAnsi="Calibri" w:cs="Calibri"/>
          <w:b/>
        </w:rPr>
        <w:t>2 – Démission de l’agent</w:t>
      </w:r>
    </w:p>
    <w:p w14:paraId="6079DA14" w14:textId="23E568D6" w:rsidR="001B255F" w:rsidRDefault="001B255F" w:rsidP="001B255F">
      <w:pPr>
        <w:pStyle w:val="Standard"/>
        <w:ind w:right="-2"/>
        <w:jc w:val="both"/>
        <w:rPr>
          <w:rFonts w:ascii="Calibri" w:hAnsi="Calibri" w:cs="Calibri"/>
        </w:rPr>
      </w:pPr>
      <w:r>
        <w:rPr>
          <w:rFonts w:ascii="Calibri" w:hAnsi="Calibri" w:cs="Calibri"/>
        </w:rPr>
        <w:t xml:space="preserve">En cas de démission durant la période sus-visée, </w:t>
      </w:r>
      <w:r w:rsidR="005B6F56">
        <w:rPr>
          <w:rFonts w:ascii="Calibri" w:hAnsi="Calibri" w:cs="Calibri"/>
        </w:rPr>
        <w:t>M…</w:t>
      </w:r>
      <w:r w:rsidR="009759F8">
        <w:rPr>
          <w:rFonts w:ascii="Calibri" w:hAnsi="Calibri" w:cs="Calibri"/>
        </w:rPr>
        <w:t xml:space="preserve"> </w:t>
      </w:r>
      <w:r>
        <w:rPr>
          <w:rFonts w:ascii="Calibri" w:hAnsi="Calibri" w:cs="Calibri"/>
        </w:rPr>
        <w:t>devra informer la collectivité de son intention par lettre recommandée avec demande d’avis de réception en respectant un préavis de deux mois. Elle doit exprimer clairement la volonté de l’agent de démissionner.</w:t>
      </w:r>
    </w:p>
    <w:p w14:paraId="0DC3C442" w14:textId="77777777" w:rsidR="007F4BAF" w:rsidRDefault="007F4BAF" w:rsidP="003221B5">
      <w:pPr>
        <w:pStyle w:val="articlecontenu"/>
        <w:spacing w:after="0"/>
        <w:ind w:firstLine="0"/>
        <w:rPr>
          <w:rFonts w:ascii="Calibri" w:hAnsi="Calibri" w:cs="Calibri"/>
          <w:b/>
          <w:color w:val="000000"/>
          <w:sz w:val="20"/>
          <w:u w:val="single"/>
        </w:rPr>
      </w:pPr>
    </w:p>
    <w:p w14:paraId="25817E2A" w14:textId="05A74A89" w:rsidR="001B255F" w:rsidRDefault="001B255F" w:rsidP="001B255F">
      <w:pPr>
        <w:pStyle w:val="Standard"/>
        <w:jc w:val="both"/>
      </w:pPr>
      <w:r>
        <w:rPr>
          <w:rFonts w:ascii="Calibri" w:hAnsi="Calibri" w:cs="Calibri"/>
          <w:b/>
          <w:u w:val="single"/>
        </w:rPr>
        <w:t xml:space="preserve">Article </w:t>
      </w:r>
      <w:r w:rsidR="00806FDE">
        <w:rPr>
          <w:rFonts w:ascii="Calibri" w:hAnsi="Calibri" w:cs="Calibri"/>
          <w:b/>
          <w:u w:val="single"/>
        </w:rPr>
        <w:t>6</w:t>
      </w:r>
      <w:r>
        <w:rPr>
          <w:rFonts w:ascii="Calibri" w:hAnsi="Calibri" w:cs="Calibri"/>
          <w:b/>
          <w:u w:val="single"/>
        </w:rPr>
        <w:t xml:space="preserve"> </w:t>
      </w:r>
      <w:r>
        <w:rPr>
          <w:rFonts w:ascii="Calibri" w:hAnsi="Calibri" w:cs="Calibri"/>
          <w:b/>
        </w:rPr>
        <w:t>- Régime du Contrat</w:t>
      </w:r>
    </w:p>
    <w:p w14:paraId="73D1D37E" w14:textId="77777777" w:rsidR="001B255F" w:rsidRDefault="001B255F" w:rsidP="001B255F">
      <w:pPr>
        <w:pStyle w:val="Standard"/>
        <w:jc w:val="both"/>
        <w:rPr>
          <w:rFonts w:ascii="Calibri" w:hAnsi="Calibri" w:cs="Calibri"/>
          <w:b/>
          <w:sz w:val="14"/>
        </w:rPr>
      </w:pPr>
    </w:p>
    <w:p w14:paraId="53AB787E" w14:textId="6648891D" w:rsidR="001B255F" w:rsidRDefault="001B255F" w:rsidP="001B255F">
      <w:pPr>
        <w:pStyle w:val="Standard"/>
        <w:jc w:val="both"/>
        <w:rPr>
          <w:rFonts w:ascii="Calibri" w:hAnsi="Calibri" w:cs="Calibri"/>
        </w:rPr>
      </w:pPr>
      <w:r>
        <w:rPr>
          <w:rFonts w:ascii="Calibri" w:hAnsi="Calibri" w:cs="Calibri"/>
        </w:rPr>
        <w:t xml:space="preserve">Pendant toute la durée du contrat, </w:t>
      </w:r>
      <w:r w:rsidR="005B6F56">
        <w:rPr>
          <w:rFonts w:ascii="Calibri" w:hAnsi="Calibri" w:cs="Calibri"/>
        </w:rPr>
        <w:t>M…</w:t>
      </w:r>
      <w:r w:rsidR="009759F8">
        <w:rPr>
          <w:rFonts w:ascii="Calibri" w:hAnsi="Calibri" w:cs="Calibri"/>
        </w:rPr>
        <w:t xml:space="preserve"> </w:t>
      </w:r>
      <w:r>
        <w:rPr>
          <w:rFonts w:ascii="Calibri" w:hAnsi="Calibri" w:cs="Calibri"/>
        </w:rPr>
        <w:t>sera affilié</w:t>
      </w:r>
      <w:r w:rsidR="007F4BAF">
        <w:rPr>
          <w:rFonts w:ascii="Calibri" w:hAnsi="Calibri" w:cs="Calibri"/>
        </w:rPr>
        <w:t>e</w:t>
      </w:r>
      <w:r>
        <w:rPr>
          <w:rFonts w:ascii="Calibri" w:hAnsi="Calibri" w:cs="Calibri"/>
        </w:rPr>
        <w:t xml:space="preserve"> au régime général de la Sécurité Sociale pour la totalité des risques et bénéficiera du régime de retraite complémentaire institué en faveur des agents contractuels des Collectivités Locales (IRCANTEC).</w:t>
      </w:r>
    </w:p>
    <w:p w14:paraId="0DB3FCD6" w14:textId="77777777" w:rsidR="003221B5" w:rsidRDefault="003221B5" w:rsidP="001B255F">
      <w:pPr>
        <w:pStyle w:val="Standard"/>
        <w:jc w:val="both"/>
        <w:rPr>
          <w:rFonts w:ascii="Calibri" w:hAnsi="Calibri" w:cs="Calibri"/>
          <w:b/>
          <w:u w:val="single"/>
        </w:rPr>
      </w:pPr>
    </w:p>
    <w:p w14:paraId="7BA98B16" w14:textId="0A56690C" w:rsidR="001B255F" w:rsidRDefault="001B255F" w:rsidP="001B255F">
      <w:pPr>
        <w:pStyle w:val="Standard"/>
        <w:jc w:val="both"/>
      </w:pPr>
      <w:r>
        <w:rPr>
          <w:rFonts w:ascii="Calibri" w:hAnsi="Calibri" w:cs="Calibri"/>
          <w:b/>
          <w:u w:val="single"/>
        </w:rPr>
        <w:t xml:space="preserve">Article </w:t>
      </w:r>
      <w:r w:rsidR="00806FDE">
        <w:rPr>
          <w:rFonts w:ascii="Calibri" w:hAnsi="Calibri" w:cs="Calibri"/>
          <w:b/>
          <w:u w:val="single"/>
        </w:rPr>
        <w:t>7</w:t>
      </w:r>
      <w:r>
        <w:rPr>
          <w:rFonts w:ascii="Calibri" w:hAnsi="Calibri" w:cs="Calibri"/>
          <w:b/>
          <w:u w:val="single"/>
        </w:rPr>
        <w:t xml:space="preserve"> </w:t>
      </w:r>
      <w:r>
        <w:rPr>
          <w:rFonts w:ascii="Calibri" w:hAnsi="Calibri" w:cs="Calibri"/>
          <w:b/>
        </w:rPr>
        <w:t>- Droits et obligations</w:t>
      </w:r>
    </w:p>
    <w:p w14:paraId="3249B5EB" w14:textId="77777777" w:rsidR="001B255F" w:rsidRDefault="001B255F" w:rsidP="001B255F">
      <w:pPr>
        <w:pStyle w:val="Standard"/>
        <w:jc w:val="both"/>
        <w:rPr>
          <w:rFonts w:ascii="Calibri" w:hAnsi="Calibri" w:cs="Calibri"/>
          <w:b/>
          <w:sz w:val="14"/>
        </w:rPr>
      </w:pPr>
    </w:p>
    <w:p w14:paraId="50D4B3A4" w14:textId="1FDAF820" w:rsidR="001B255F" w:rsidRPr="008C3DE1" w:rsidRDefault="007F4BAF" w:rsidP="001B255F">
      <w:pPr>
        <w:widowControl/>
        <w:tabs>
          <w:tab w:val="left" w:pos="0"/>
        </w:tabs>
        <w:suppressAutoHyphens w:val="0"/>
        <w:autoSpaceDE w:val="0"/>
        <w:jc w:val="both"/>
        <w:textAlignment w:val="auto"/>
        <w:rPr>
          <w:rFonts w:asciiTheme="minorHAnsi" w:eastAsia="Times New Roman" w:hAnsiTheme="minorHAnsi" w:cstheme="minorHAnsi"/>
          <w:kern w:val="0"/>
          <w:sz w:val="20"/>
          <w:szCs w:val="20"/>
          <w:lang w:eastAsia="fr-FR" w:bidi="ar-SA"/>
        </w:rPr>
      </w:pPr>
      <w:r>
        <w:rPr>
          <w:rFonts w:ascii="Calibri" w:eastAsia="Times New Roman" w:hAnsi="Calibri"/>
          <w:kern w:val="0"/>
          <w:sz w:val="20"/>
          <w:szCs w:val="20"/>
          <w:lang w:eastAsia="fr-FR" w:bidi="ar-SA"/>
        </w:rPr>
        <w:t>M</w:t>
      </w:r>
      <w:r w:rsidR="005B6F56">
        <w:rPr>
          <w:rFonts w:ascii="Calibri" w:eastAsia="Times New Roman" w:hAnsi="Calibri"/>
          <w:kern w:val="0"/>
          <w:sz w:val="20"/>
          <w:szCs w:val="20"/>
          <w:lang w:eastAsia="fr-FR" w:bidi="ar-SA"/>
        </w:rPr>
        <w:t>…</w:t>
      </w:r>
      <w:r w:rsidR="009759F8">
        <w:rPr>
          <w:rFonts w:ascii="Calibri" w:eastAsia="Times New Roman" w:hAnsi="Calibri"/>
          <w:kern w:val="0"/>
          <w:sz w:val="20"/>
          <w:szCs w:val="20"/>
          <w:lang w:eastAsia="fr-FR" w:bidi="ar-SA"/>
        </w:rPr>
        <w:t xml:space="preserve"> </w:t>
      </w:r>
      <w:r w:rsidR="001B255F" w:rsidRPr="00B103FB">
        <w:rPr>
          <w:rFonts w:ascii="Calibri" w:eastAsia="Times New Roman" w:hAnsi="Calibri"/>
          <w:kern w:val="0"/>
          <w:sz w:val="20"/>
          <w:szCs w:val="20"/>
          <w:lang w:eastAsia="fr-FR" w:bidi="ar-SA"/>
        </w:rPr>
        <w:t xml:space="preserve">sera conformément aux </w:t>
      </w:r>
      <w:r w:rsidR="001B255F" w:rsidRPr="00B103FB">
        <w:rPr>
          <w:rFonts w:asciiTheme="minorHAnsi" w:eastAsia="Times New Roman" w:hAnsiTheme="minorHAnsi" w:cstheme="minorHAnsi"/>
          <w:kern w:val="0"/>
          <w:sz w:val="20"/>
          <w:szCs w:val="20"/>
          <w:lang w:eastAsia="fr-FR" w:bidi="ar-SA"/>
        </w:rPr>
        <w:t xml:space="preserve">dispositions </w:t>
      </w:r>
      <w:r w:rsidR="001B255F" w:rsidRPr="008C3DE1">
        <w:rPr>
          <w:rFonts w:asciiTheme="minorHAnsi" w:eastAsia="Times New Roman" w:hAnsiTheme="minorHAnsi" w:cstheme="minorHAnsi"/>
          <w:kern w:val="0"/>
          <w:sz w:val="20"/>
          <w:szCs w:val="20"/>
          <w:lang w:eastAsia="fr-FR" w:bidi="ar-SA"/>
        </w:rPr>
        <w:t>du code général de la fonction publique,</w:t>
      </w:r>
      <w:r w:rsidR="001B255F" w:rsidRPr="008C3DE1">
        <w:rPr>
          <w:rFonts w:ascii="Calibri" w:eastAsia="Times New Roman" w:hAnsi="Calibri"/>
          <w:kern w:val="0"/>
          <w:sz w:val="20"/>
          <w:szCs w:val="20"/>
          <w:lang w:eastAsia="fr-FR" w:bidi="ar-SA"/>
        </w:rPr>
        <w:t xml:space="preserve"> soumis</w:t>
      </w:r>
      <w:r>
        <w:rPr>
          <w:rFonts w:ascii="Calibri" w:eastAsia="Times New Roman" w:hAnsi="Calibri"/>
          <w:kern w:val="0"/>
          <w:sz w:val="20"/>
          <w:szCs w:val="20"/>
          <w:lang w:eastAsia="fr-FR" w:bidi="ar-SA"/>
        </w:rPr>
        <w:t>e</w:t>
      </w:r>
      <w:r w:rsidR="001B255F" w:rsidRPr="008C3DE1">
        <w:rPr>
          <w:rFonts w:ascii="Calibri" w:eastAsia="Times New Roman" w:hAnsi="Calibri"/>
          <w:kern w:val="0"/>
          <w:sz w:val="20"/>
          <w:szCs w:val="20"/>
          <w:lang w:eastAsia="fr-FR" w:bidi="ar-SA"/>
        </w:rPr>
        <w:t xml:space="preserve"> pendant toute la période d’exécution du présent contrat, aux droits et obligations des fonctionnaires tels que définis</w:t>
      </w:r>
      <w:r w:rsidR="001B255F" w:rsidRPr="008C3DE1">
        <w:rPr>
          <w:rFonts w:ascii="Trebuchet MS" w:eastAsia="Times New Roman" w:hAnsi="Trebuchet MS" w:cs="Times New Roman"/>
          <w:kern w:val="0"/>
          <w:sz w:val="20"/>
          <w:szCs w:val="20"/>
          <w:lang w:eastAsia="fr-FR" w:bidi="ar-SA"/>
        </w:rPr>
        <w:t xml:space="preserve"> </w:t>
      </w:r>
      <w:r w:rsidR="001B255F" w:rsidRPr="008C3DE1">
        <w:rPr>
          <w:rFonts w:asciiTheme="minorHAnsi" w:eastAsia="Times New Roman" w:hAnsiTheme="minorHAnsi" w:cstheme="minorHAnsi"/>
          <w:kern w:val="0"/>
          <w:sz w:val="20"/>
          <w:szCs w:val="20"/>
          <w:lang w:eastAsia="fr-FR" w:bidi="ar-SA"/>
        </w:rPr>
        <w:t>par les dispositions législatives et par le décret n° 88-145 du 15 février 1988 susvisés.</w:t>
      </w:r>
    </w:p>
    <w:p w14:paraId="0AFC680F" w14:textId="77777777" w:rsidR="001B255F" w:rsidRPr="00C1171E" w:rsidRDefault="001B255F" w:rsidP="001B255F">
      <w:pPr>
        <w:widowControl/>
        <w:jc w:val="both"/>
        <w:rPr>
          <w:rFonts w:ascii="Calibri" w:eastAsia="Times New Roman" w:hAnsi="Calibri" w:cs="Calibri"/>
          <w:sz w:val="10"/>
          <w:szCs w:val="20"/>
          <w:lang w:bidi="ar-SA"/>
        </w:rPr>
      </w:pPr>
    </w:p>
    <w:p w14:paraId="36D1AE7B" w14:textId="51DB1084" w:rsidR="00013D72" w:rsidRPr="005B6F56" w:rsidRDefault="001B255F" w:rsidP="005B6F56">
      <w:pPr>
        <w:widowControl/>
        <w:jc w:val="both"/>
        <w:rPr>
          <w:rFonts w:ascii="Calibri" w:eastAsia="Times New Roman" w:hAnsi="Calibri"/>
          <w:sz w:val="20"/>
          <w:szCs w:val="20"/>
          <w:lang w:bidi="ar-SA"/>
        </w:rPr>
      </w:pPr>
      <w:r w:rsidRPr="00C1171E">
        <w:rPr>
          <w:rFonts w:ascii="Calibri" w:eastAsia="Times New Roman" w:hAnsi="Calibri" w:cs="Calibri"/>
          <w:sz w:val="20"/>
          <w:szCs w:val="20"/>
          <w:lang w:bidi="ar-SA"/>
        </w:rPr>
        <w:t>En cas de manquement à ces obligations, le régime disciplinaire prévu par les décrets précités pourra être appliqué</w:t>
      </w:r>
      <w:r>
        <w:rPr>
          <w:rFonts w:ascii="Calibri" w:eastAsia="Times New Roman" w:hAnsi="Calibri" w:cs="Calibri"/>
          <w:sz w:val="20"/>
          <w:szCs w:val="20"/>
          <w:lang w:bidi="ar-SA"/>
        </w:rPr>
        <w:t>.</w:t>
      </w:r>
    </w:p>
    <w:p w14:paraId="4411EEAE" w14:textId="77777777" w:rsidR="00013D72" w:rsidRDefault="00013D72" w:rsidP="001B255F">
      <w:pPr>
        <w:pStyle w:val="Standard"/>
        <w:jc w:val="both"/>
        <w:rPr>
          <w:rFonts w:ascii="Calibri" w:hAnsi="Calibri" w:cs="Calibri"/>
          <w:b/>
          <w:u w:val="single"/>
        </w:rPr>
      </w:pPr>
    </w:p>
    <w:p w14:paraId="2010683C" w14:textId="251F7D2D" w:rsidR="001B255F" w:rsidRDefault="001B255F" w:rsidP="001B255F">
      <w:pPr>
        <w:pStyle w:val="Standard"/>
        <w:jc w:val="both"/>
      </w:pPr>
      <w:r>
        <w:rPr>
          <w:rFonts w:ascii="Calibri" w:hAnsi="Calibri" w:cs="Calibri"/>
          <w:b/>
          <w:u w:val="single"/>
        </w:rPr>
        <w:t xml:space="preserve">Article </w:t>
      </w:r>
      <w:r w:rsidR="00806FDE">
        <w:rPr>
          <w:rFonts w:ascii="Calibri" w:hAnsi="Calibri" w:cs="Calibri"/>
          <w:b/>
          <w:u w:val="single"/>
        </w:rPr>
        <w:t>8</w:t>
      </w:r>
      <w:r>
        <w:rPr>
          <w:rFonts w:ascii="Calibri" w:hAnsi="Calibri" w:cs="Calibri"/>
          <w:b/>
          <w:vertAlign w:val="superscript"/>
        </w:rPr>
        <w:t xml:space="preserve"> </w:t>
      </w:r>
      <w:r>
        <w:rPr>
          <w:rFonts w:ascii="Calibri" w:hAnsi="Calibri" w:cs="Calibri"/>
          <w:b/>
        </w:rPr>
        <w:t xml:space="preserve"> - Contentieux</w:t>
      </w:r>
    </w:p>
    <w:p w14:paraId="307B972C" w14:textId="77777777" w:rsidR="001B255F" w:rsidRDefault="001B255F" w:rsidP="001B255F">
      <w:pPr>
        <w:pStyle w:val="Standard"/>
        <w:jc w:val="both"/>
        <w:rPr>
          <w:rFonts w:ascii="Calibri" w:hAnsi="Calibri" w:cs="Calibri"/>
          <w:b/>
          <w:sz w:val="14"/>
          <w:u w:val="single"/>
        </w:rPr>
      </w:pPr>
    </w:p>
    <w:p w14:paraId="10633081" w14:textId="77777777" w:rsidR="001B255F" w:rsidRDefault="001B255F" w:rsidP="001B255F">
      <w:pPr>
        <w:pStyle w:val="Standard"/>
        <w:tabs>
          <w:tab w:val="left" w:pos="3686"/>
        </w:tabs>
        <w:rPr>
          <w:rFonts w:ascii="Calibri" w:hAnsi="Calibri" w:cs="Calibri"/>
        </w:rPr>
      </w:pPr>
      <w:r>
        <w:rPr>
          <w:rFonts w:ascii="Calibri" w:hAnsi="Calibri" w:cs="Calibri"/>
        </w:rPr>
        <w:t xml:space="preserve">Les litiges nés de l’exécution du présent contrat relèvent de la compétence du Tribunal Administratif de Dijon dans le respect du délai de recours de deux mois. Le Tribunal Administratif de Dijon peut être saisi par voie postale au 22 rue d’Assas – 21000 DIJON, ou par l’application informatique « Télérecours citoyens » accessible par le site Internet </w:t>
      </w:r>
      <w:hyperlink r:id="rId7" w:history="1">
        <w:r w:rsidRPr="00EF394C">
          <w:rPr>
            <w:rStyle w:val="Lienhypertexte"/>
            <w:rFonts w:ascii="Calibri" w:hAnsi="Calibri" w:cs="Calibri"/>
          </w:rPr>
          <w:t>www.telerecours.fr</w:t>
        </w:r>
      </w:hyperlink>
      <w:r>
        <w:rPr>
          <w:rFonts w:ascii="Calibri" w:hAnsi="Calibri" w:cs="Calibri"/>
        </w:rPr>
        <w:t>.</w:t>
      </w:r>
    </w:p>
    <w:p w14:paraId="44EC3E77" w14:textId="77777777" w:rsidR="001B255F" w:rsidRDefault="001B255F" w:rsidP="001B255F">
      <w:pPr>
        <w:widowControl/>
        <w:tabs>
          <w:tab w:val="left" w:pos="1418"/>
        </w:tabs>
        <w:autoSpaceDE w:val="0"/>
        <w:jc w:val="both"/>
        <w:rPr>
          <w:rFonts w:ascii="Calibri" w:eastAsia="Arial" w:hAnsi="Calibri" w:cs="Times New Roman"/>
          <w:b/>
          <w:bCs/>
          <w:sz w:val="20"/>
          <w:szCs w:val="20"/>
          <w:u w:val="single"/>
          <w:lang w:bidi="ar-SA"/>
        </w:rPr>
      </w:pPr>
    </w:p>
    <w:p w14:paraId="362542C8" w14:textId="49E12773" w:rsidR="001B255F" w:rsidRPr="00B103FB" w:rsidRDefault="001B255F" w:rsidP="001B255F">
      <w:pPr>
        <w:widowControl/>
        <w:tabs>
          <w:tab w:val="left" w:pos="1418"/>
        </w:tabs>
        <w:autoSpaceDE w:val="0"/>
        <w:jc w:val="both"/>
        <w:rPr>
          <w:rFonts w:ascii="Arial" w:eastAsia="Arial" w:hAnsi="Arial"/>
          <w:b/>
          <w:bCs/>
          <w:sz w:val="20"/>
          <w:szCs w:val="20"/>
          <w:lang w:bidi="ar-SA"/>
        </w:rPr>
      </w:pPr>
      <w:r w:rsidRPr="00B103FB">
        <w:rPr>
          <w:rFonts w:ascii="Calibri" w:eastAsia="Arial" w:hAnsi="Calibri" w:cs="Times New Roman"/>
          <w:b/>
          <w:bCs/>
          <w:sz w:val="20"/>
          <w:szCs w:val="20"/>
          <w:u w:val="single"/>
          <w:lang w:bidi="ar-SA"/>
        </w:rPr>
        <w:t xml:space="preserve">Article  </w:t>
      </w:r>
      <w:r w:rsidR="00806FDE">
        <w:rPr>
          <w:rFonts w:ascii="Calibri" w:eastAsia="Arial" w:hAnsi="Calibri" w:cs="Times New Roman"/>
          <w:b/>
          <w:bCs/>
          <w:sz w:val="20"/>
          <w:szCs w:val="20"/>
          <w:u w:val="single"/>
          <w:lang w:bidi="ar-SA"/>
        </w:rPr>
        <w:t>9</w:t>
      </w:r>
      <w:r w:rsidR="00806FDE">
        <w:rPr>
          <w:rFonts w:ascii="Calibri" w:eastAsia="Arial" w:hAnsi="Calibri" w:cs="Times New Roman"/>
          <w:b/>
          <w:bCs/>
          <w:sz w:val="20"/>
          <w:szCs w:val="20"/>
          <w:lang w:bidi="ar-SA"/>
        </w:rPr>
        <w:t xml:space="preserve"> </w:t>
      </w:r>
      <w:r w:rsidRPr="00B103FB">
        <w:rPr>
          <w:rFonts w:ascii="Calibri" w:eastAsia="Arial" w:hAnsi="Calibri" w:cs="Times New Roman"/>
          <w:b/>
          <w:bCs/>
          <w:sz w:val="20"/>
          <w:szCs w:val="20"/>
          <w:lang w:bidi="ar-SA"/>
        </w:rPr>
        <w:t>– Contrôle de légalité</w:t>
      </w:r>
    </w:p>
    <w:p w14:paraId="4E7FCD8B" w14:textId="77777777" w:rsidR="001B255F" w:rsidRPr="00B103FB" w:rsidRDefault="001B255F" w:rsidP="001B255F">
      <w:pPr>
        <w:widowControl/>
        <w:tabs>
          <w:tab w:val="left" w:pos="1418"/>
        </w:tabs>
        <w:autoSpaceDE w:val="0"/>
        <w:jc w:val="both"/>
        <w:rPr>
          <w:rFonts w:ascii="Calibri" w:eastAsia="Arial" w:hAnsi="Calibri" w:cs="Times New Roman"/>
          <w:b/>
          <w:bCs/>
          <w:sz w:val="14"/>
          <w:szCs w:val="20"/>
          <w:lang w:bidi="ar-SA"/>
        </w:rPr>
      </w:pPr>
    </w:p>
    <w:p w14:paraId="17FD3400" w14:textId="77777777" w:rsidR="001B255F" w:rsidRDefault="001B255F" w:rsidP="001B255F">
      <w:pPr>
        <w:widowControl/>
        <w:tabs>
          <w:tab w:val="left" w:pos="1418"/>
        </w:tabs>
        <w:autoSpaceDE w:val="0"/>
        <w:jc w:val="both"/>
        <w:rPr>
          <w:rFonts w:ascii="Calibri" w:eastAsia="Arial" w:hAnsi="Calibri" w:cs="Times New Roman"/>
          <w:bCs/>
          <w:sz w:val="20"/>
          <w:szCs w:val="20"/>
          <w:lang w:bidi="ar-SA"/>
        </w:rPr>
      </w:pPr>
      <w:r w:rsidRPr="00B103FB">
        <w:rPr>
          <w:rFonts w:ascii="Calibri" w:eastAsia="Arial" w:hAnsi="Calibri" w:cs="Times New Roman"/>
          <w:bCs/>
          <w:sz w:val="20"/>
          <w:szCs w:val="20"/>
          <w:lang w:bidi="ar-SA"/>
        </w:rPr>
        <w:t>Le présent contrat est transmis au représentant de l’Etat.</w:t>
      </w:r>
    </w:p>
    <w:p w14:paraId="67D723AE" w14:textId="77777777" w:rsidR="00242D37" w:rsidRPr="00816DBD" w:rsidRDefault="00242D37" w:rsidP="001B255F">
      <w:pPr>
        <w:widowControl/>
        <w:tabs>
          <w:tab w:val="left" w:pos="1418"/>
        </w:tabs>
        <w:autoSpaceDE w:val="0"/>
        <w:jc w:val="both"/>
        <w:rPr>
          <w:rFonts w:ascii="Calibri" w:eastAsia="Arial" w:hAnsi="Calibri" w:cs="Times New Roman"/>
          <w:b/>
          <w:sz w:val="20"/>
          <w:szCs w:val="20"/>
          <w:lang w:bidi="ar-SA"/>
        </w:rPr>
      </w:pPr>
    </w:p>
    <w:p w14:paraId="3E359DF1" w14:textId="71789C87" w:rsidR="00242D37" w:rsidRPr="00816DBD" w:rsidRDefault="00242D37" w:rsidP="001B255F">
      <w:pPr>
        <w:widowControl/>
        <w:tabs>
          <w:tab w:val="left" w:pos="1418"/>
        </w:tabs>
        <w:autoSpaceDE w:val="0"/>
        <w:jc w:val="both"/>
        <w:rPr>
          <w:rFonts w:ascii="Calibri" w:eastAsia="Arial" w:hAnsi="Calibri" w:cs="Times New Roman"/>
          <w:b/>
          <w:sz w:val="20"/>
          <w:szCs w:val="20"/>
          <w:lang w:bidi="ar-SA"/>
        </w:rPr>
      </w:pPr>
      <w:r w:rsidRPr="00816DBD">
        <w:rPr>
          <w:rFonts w:ascii="Calibri" w:eastAsia="Arial" w:hAnsi="Calibri" w:cs="Times New Roman"/>
          <w:b/>
          <w:sz w:val="20"/>
          <w:szCs w:val="20"/>
          <w:u w:val="single"/>
          <w:lang w:bidi="ar-SA"/>
        </w:rPr>
        <w:t>Article 10</w:t>
      </w:r>
      <w:r w:rsidRPr="00816DBD">
        <w:rPr>
          <w:rFonts w:ascii="Calibri" w:eastAsia="Arial" w:hAnsi="Calibri" w:cs="Times New Roman"/>
          <w:b/>
          <w:sz w:val="20"/>
          <w:szCs w:val="20"/>
          <w:lang w:bidi="ar-SA"/>
        </w:rPr>
        <w:t xml:space="preserve"> – </w:t>
      </w:r>
      <w:r w:rsidR="00816DBD" w:rsidRPr="00816DBD">
        <w:rPr>
          <w:rFonts w:ascii="Calibri" w:eastAsia="Arial" w:hAnsi="Calibri" w:cs="Times New Roman"/>
          <w:b/>
          <w:sz w:val="20"/>
          <w:szCs w:val="20"/>
          <w:lang w:bidi="ar-SA"/>
        </w:rPr>
        <w:t xml:space="preserve">Fin du contrat à durée déterminée </w:t>
      </w:r>
    </w:p>
    <w:p w14:paraId="70C6D9D1" w14:textId="77777777" w:rsidR="00242D37" w:rsidRDefault="00242D37" w:rsidP="001B255F">
      <w:pPr>
        <w:widowControl/>
        <w:tabs>
          <w:tab w:val="left" w:pos="1418"/>
        </w:tabs>
        <w:autoSpaceDE w:val="0"/>
        <w:jc w:val="both"/>
        <w:rPr>
          <w:rFonts w:ascii="Calibri" w:eastAsia="Arial" w:hAnsi="Calibri" w:cs="Times New Roman"/>
          <w:bCs/>
          <w:sz w:val="20"/>
          <w:szCs w:val="20"/>
          <w:lang w:bidi="ar-SA"/>
        </w:rPr>
      </w:pPr>
    </w:p>
    <w:p w14:paraId="31D3E698" w14:textId="44971800" w:rsidR="00242D37" w:rsidRPr="00B103FB" w:rsidRDefault="00242D37" w:rsidP="001B255F">
      <w:pPr>
        <w:widowControl/>
        <w:tabs>
          <w:tab w:val="left" w:pos="1418"/>
        </w:tabs>
        <w:autoSpaceDE w:val="0"/>
        <w:jc w:val="both"/>
        <w:rPr>
          <w:rFonts w:ascii="Calibri" w:eastAsia="Arial" w:hAnsi="Calibri" w:cs="Times New Roman"/>
          <w:bCs/>
          <w:sz w:val="20"/>
          <w:szCs w:val="20"/>
          <w:lang w:bidi="ar-SA"/>
        </w:rPr>
      </w:pPr>
      <w:r>
        <w:rPr>
          <w:rFonts w:ascii="Calibri" w:eastAsia="Arial" w:hAnsi="Calibri" w:cs="Times New Roman"/>
          <w:bCs/>
          <w:sz w:val="20"/>
          <w:szCs w:val="20"/>
          <w:lang w:bidi="ar-SA"/>
        </w:rPr>
        <w:t xml:space="preserve">La conclusion du présent contrat a pour effet de mettre fin au contrat à durée déterminée qui concernait les mêmes parties. </w:t>
      </w:r>
    </w:p>
    <w:p w14:paraId="6548D4EB" w14:textId="04987B22" w:rsidR="001B255F" w:rsidRDefault="001B255F" w:rsidP="00806FDE">
      <w:pPr>
        <w:widowControl/>
        <w:tabs>
          <w:tab w:val="left" w:pos="3686"/>
        </w:tabs>
        <w:ind w:right="-2"/>
        <w:jc w:val="both"/>
        <w:rPr>
          <w:rFonts w:ascii="Calibri" w:hAnsi="Calibri" w:cs="Calibri"/>
        </w:rPr>
      </w:pPr>
      <w:r w:rsidRPr="00B103FB">
        <w:rPr>
          <w:rFonts w:ascii="Calibri" w:eastAsia="Calibri" w:hAnsi="Calibri" w:cs="Calibri"/>
          <w:b/>
          <w:sz w:val="20"/>
          <w:szCs w:val="20"/>
          <w:u w:val="single"/>
          <w:lang w:bidi="ar-SA"/>
        </w:rPr>
        <w:t xml:space="preserve">    </w:t>
      </w:r>
      <w:r>
        <w:rPr>
          <w:rFonts w:ascii="Calibri" w:hAnsi="Calibri" w:cs="Calibri"/>
        </w:rPr>
        <w:t xml:space="preserve">  </w:t>
      </w:r>
    </w:p>
    <w:p w14:paraId="361D228C" w14:textId="77777777" w:rsidR="001B255F" w:rsidRDefault="001B255F" w:rsidP="001B255F">
      <w:pPr>
        <w:pStyle w:val="Standard"/>
        <w:tabs>
          <w:tab w:val="left" w:pos="3686"/>
        </w:tabs>
        <w:rPr>
          <w:rFonts w:ascii="Calibri" w:hAnsi="Calibri" w:cs="Calibri"/>
        </w:rPr>
      </w:pPr>
    </w:p>
    <w:p w14:paraId="16C33346" w14:textId="77777777" w:rsidR="001B255F" w:rsidRDefault="001B255F" w:rsidP="001B255F">
      <w:pPr>
        <w:pStyle w:val="Standard"/>
        <w:tabs>
          <w:tab w:val="left" w:pos="3686"/>
        </w:tabs>
        <w:rPr>
          <w:rFonts w:ascii="Calibri" w:hAnsi="Calibri" w:cs="Calibri"/>
          <w:sz w:val="8"/>
        </w:rPr>
      </w:pPr>
    </w:p>
    <w:p w14:paraId="5992B2CF" w14:textId="522C124D" w:rsidR="001B255F" w:rsidRDefault="001B255F" w:rsidP="001B255F">
      <w:pPr>
        <w:pStyle w:val="Standard"/>
        <w:tabs>
          <w:tab w:val="left" w:pos="3686"/>
        </w:tabs>
        <w:ind w:firstLine="2"/>
        <w:jc w:val="right"/>
        <w:rPr>
          <w:rFonts w:ascii="Calibri" w:hAnsi="Calibri" w:cs="Calibri"/>
        </w:rPr>
      </w:pPr>
      <w:r>
        <w:rPr>
          <w:rFonts w:ascii="Calibri" w:hAnsi="Calibri" w:cs="Calibri"/>
        </w:rPr>
        <w:tab/>
        <w:t xml:space="preserve"> Fait à </w:t>
      </w:r>
      <w:r w:rsidR="005B6F56">
        <w:rPr>
          <w:rFonts w:ascii="Calibri" w:hAnsi="Calibri" w:cs="Calibri"/>
        </w:rPr>
        <w:t>…</w:t>
      </w:r>
      <w:r>
        <w:rPr>
          <w:rFonts w:ascii="Calibri" w:hAnsi="Calibri" w:cs="Calibri"/>
        </w:rPr>
        <w:t>,</w:t>
      </w:r>
    </w:p>
    <w:p w14:paraId="6BE299BF" w14:textId="3C831F99" w:rsidR="001B255F" w:rsidRDefault="001B255F" w:rsidP="001B255F">
      <w:pPr>
        <w:pStyle w:val="Standard"/>
        <w:tabs>
          <w:tab w:val="left" w:pos="3686"/>
        </w:tabs>
        <w:ind w:firstLine="2"/>
        <w:jc w:val="right"/>
      </w:pPr>
      <w:r>
        <w:rPr>
          <w:rFonts w:ascii="Calibri" w:hAnsi="Calibri" w:cs="Calibri"/>
        </w:rPr>
        <w:tab/>
        <w:t xml:space="preserve">Le </w:t>
      </w:r>
      <w:r w:rsidR="005B6F56">
        <w:rPr>
          <w:rFonts w:ascii="Calibri" w:hAnsi="Calibri" w:cs="Calibri"/>
        </w:rPr>
        <w:t>…</w:t>
      </w:r>
      <w:r>
        <w:rPr>
          <w:rFonts w:ascii="Calibri" w:hAnsi="Calibri" w:cs="Calibri"/>
        </w:rPr>
        <w:t>, en quatre exemplaires</w:t>
      </w:r>
    </w:p>
    <w:p w14:paraId="6F311976" w14:textId="769F3C71" w:rsidR="001B255F" w:rsidRDefault="001B255F" w:rsidP="001B255F">
      <w:pPr>
        <w:pStyle w:val="Standard"/>
        <w:jc w:val="both"/>
        <w:rPr>
          <w:rFonts w:ascii="Calibri" w:hAnsi="Calibri" w:cs="Calibri"/>
        </w:rPr>
      </w:pPr>
      <w:r>
        <w:rPr>
          <w:rFonts w:ascii="Calibri" w:hAnsi="Calibri" w:cs="Calibri"/>
        </w:rPr>
        <w:t xml:space="preserve">Pour la Ville de </w:t>
      </w:r>
      <w:r w:rsidR="005B6F56">
        <w:rPr>
          <w:rFonts w:ascii="Calibri" w:hAnsi="Calibri" w:cs="Calibri"/>
        </w:rPr>
        <w:t>…</w:t>
      </w:r>
      <w:r>
        <w:rPr>
          <w:rFonts w:ascii="Calibri" w:hAnsi="Calibri" w:cs="Calibri"/>
        </w:rPr>
        <w:t>,</w:t>
      </w:r>
    </w:p>
    <w:p w14:paraId="49AAC56B" w14:textId="77777777" w:rsidR="001B255F" w:rsidRDefault="001B255F" w:rsidP="001B255F">
      <w:pPr>
        <w:pStyle w:val="Standard"/>
        <w:tabs>
          <w:tab w:val="left" w:pos="5529"/>
        </w:tabs>
        <w:jc w:val="both"/>
        <w:rPr>
          <w:rFonts w:ascii="Calibri" w:hAnsi="Calibri" w:cs="Calibri"/>
        </w:rPr>
      </w:pPr>
    </w:p>
    <w:p w14:paraId="376475F5" w14:textId="239FF715" w:rsidR="001B255F" w:rsidRDefault="001B255F" w:rsidP="001B255F">
      <w:pPr>
        <w:pStyle w:val="Standard"/>
        <w:tabs>
          <w:tab w:val="left" w:pos="5529"/>
        </w:tabs>
        <w:jc w:val="both"/>
      </w:pPr>
      <w:r>
        <w:rPr>
          <w:rFonts w:ascii="Calibri" w:hAnsi="Calibri" w:cs="Calibri"/>
        </w:rPr>
        <w:t xml:space="preserve">Le Maire, </w:t>
      </w:r>
      <w:r>
        <w:rPr>
          <w:rFonts w:ascii="Calibri" w:hAnsi="Calibri" w:cs="Calibri"/>
        </w:rPr>
        <w:tab/>
      </w:r>
      <w:r>
        <w:rPr>
          <w:rFonts w:ascii="Calibri" w:hAnsi="Calibri" w:cs="Calibri"/>
        </w:rPr>
        <w:tab/>
      </w:r>
      <w:r>
        <w:rPr>
          <w:rFonts w:ascii="Calibri" w:hAnsi="Calibri" w:cs="Calibri"/>
        </w:rPr>
        <w:tab/>
        <w:t xml:space="preserve">   </w:t>
      </w:r>
      <w:r w:rsidR="007F4BAF">
        <w:rPr>
          <w:rFonts w:ascii="Calibri" w:hAnsi="Calibri" w:cs="Arial"/>
        </w:rPr>
        <w:t>M</w:t>
      </w:r>
      <w:r w:rsidR="005B6F56">
        <w:rPr>
          <w:rFonts w:ascii="Calibri" w:hAnsi="Calibri" w:cs="Arial"/>
        </w:rPr>
        <w:t>…</w:t>
      </w:r>
      <w:r>
        <w:rPr>
          <w:rFonts w:ascii="Calibri" w:hAnsi="Calibri" w:cs="Calibri"/>
        </w:rPr>
        <w:tab/>
      </w:r>
    </w:p>
    <w:p w14:paraId="4C2B2D7E" w14:textId="7112021A" w:rsidR="001B255F" w:rsidRDefault="001B255F" w:rsidP="005B6F56">
      <w:pPr>
        <w:pStyle w:val="Standard"/>
        <w:tabs>
          <w:tab w:val="left" w:pos="5670"/>
        </w:tabs>
        <w:jc w:val="both"/>
      </w:pPr>
      <w:r>
        <w:rPr>
          <w:rFonts w:ascii="Calibri" w:eastAsia="Calibri" w:hAnsi="Calibri" w:cs="Calibri"/>
        </w:rPr>
        <w:t xml:space="preserve">                               </w:t>
      </w:r>
    </w:p>
    <w:p w14:paraId="2F7D143D" w14:textId="55DEC212" w:rsidR="001B255F" w:rsidRDefault="001B255F" w:rsidP="001B255F">
      <w:pPr>
        <w:pStyle w:val="Standard"/>
        <w:jc w:val="both"/>
        <w:rPr>
          <w:rFonts w:ascii="Calibri" w:hAnsi="Calibri" w:cs="Calibri"/>
        </w:rPr>
      </w:pPr>
    </w:p>
    <w:p w14:paraId="6C7E3D5A" w14:textId="77777777" w:rsidR="001B255F" w:rsidRDefault="001B255F" w:rsidP="001B255F">
      <w:pPr>
        <w:pStyle w:val="Standard"/>
        <w:jc w:val="both"/>
        <w:rPr>
          <w:rFonts w:ascii="Calibri" w:hAnsi="Calibri" w:cs="Calibri"/>
          <w:sz w:val="18"/>
        </w:rPr>
      </w:pPr>
    </w:p>
    <w:p w14:paraId="420493B1" w14:textId="77777777" w:rsidR="001B255F" w:rsidRDefault="001B255F" w:rsidP="001B255F">
      <w:pPr>
        <w:pStyle w:val="Standard"/>
        <w:jc w:val="both"/>
        <w:rPr>
          <w:rFonts w:ascii="Calibri" w:hAnsi="Calibri" w:cs="Calibri"/>
          <w:sz w:val="18"/>
        </w:rPr>
      </w:pPr>
    </w:p>
    <w:p w14:paraId="44A2B9A7" w14:textId="77777777" w:rsidR="001B255F" w:rsidRDefault="001B255F" w:rsidP="001B255F">
      <w:pPr>
        <w:pStyle w:val="Standard"/>
        <w:jc w:val="both"/>
        <w:rPr>
          <w:rFonts w:ascii="Calibri" w:hAnsi="Calibri" w:cs="Calibri"/>
          <w:sz w:val="18"/>
        </w:rPr>
      </w:pPr>
    </w:p>
    <w:p w14:paraId="31B91908" w14:textId="77777777" w:rsidR="001B255F" w:rsidRDefault="001B255F" w:rsidP="001B255F">
      <w:pPr>
        <w:pStyle w:val="Standard"/>
        <w:jc w:val="both"/>
        <w:rPr>
          <w:rFonts w:ascii="Calibri" w:hAnsi="Calibri" w:cs="Calibri"/>
          <w:sz w:val="18"/>
        </w:rPr>
      </w:pPr>
    </w:p>
    <w:p w14:paraId="250207D2" w14:textId="77777777" w:rsidR="001B255F" w:rsidRDefault="001B255F" w:rsidP="001B255F">
      <w:pPr>
        <w:pStyle w:val="Standard"/>
        <w:jc w:val="both"/>
        <w:rPr>
          <w:rFonts w:ascii="Calibri" w:hAnsi="Calibri" w:cs="Calibri"/>
          <w:sz w:val="18"/>
        </w:rPr>
      </w:pPr>
      <w:r>
        <w:rPr>
          <w:rFonts w:ascii="Calibri" w:hAnsi="Calibri" w:cs="Calibri"/>
          <w:sz w:val="18"/>
        </w:rPr>
        <w:t xml:space="preserve">Ampliation adressée au :  </w:t>
      </w:r>
      <w:r>
        <w:rPr>
          <w:rFonts w:ascii="Calibri" w:hAnsi="Calibri" w:cs="Calibri"/>
          <w:sz w:val="18"/>
        </w:rPr>
        <w:tab/>
        <w:t>- Receveur Percepteur Municipal</w:t>
      </w:r>
    </w:p>
    <w:p w14:paraId="59F2DACE" w14:textId="77777777" w:rsidR="001B255F" w:rsidRDefault="001B255F" w:rsidP="001B255F">
      <w:pPr>
        <w:pStyle w:val="Standard"/>
        <w:ind w:left="1416" w:firstLine="708"/>
        <w:jc w:val="both"/>
      </w:pPr>
      <w:r>
        <w:rPr>
          <w:rFonts w:ascii="Calibri" w:hAnsi="Calibri" w:cs="Calibri"/>
          <w:sz w:val="18"/>
        </w:rPr>
        <w:t>- Présidente du Centre de gestion de la Fonction Publique Territoriale de la Nièvre</w:t>
      </w:r>
      <w:r>
        <w:rPr>
          <w:rFonts w:ascii="Calibri" w:hAnsi="Calibri" w:cs="Calibri"/>
          <w:sz w:val="18"/>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5FA8366" w14:textId="38475823" w:rsidR="00BC3D8F" w:rsidRDefault="00B25681">
      <w:pPr>
        <w:pStyle w:val="Standard"/>
        <w:ind w:left="1416" w:firstLine="708"/>
        <w:jc w:val="both"/>
      </w:pPr>
      <w:r>
        <w:rPr>
          <w:rFonts w:ascii="Arial" w:hAnsi="Arial" w:cs="Arial"/>
        </w:rPr>
        <w:lastRenderedPageBreak/>
        <w:tab/>
      </w:r>
      <w:r>
        <w:rPr>
          <w:rFonts w:ascii="Arial" w:hAnsi="Arial" w:cs="Arial"/>
        </w:rPr>
        <w:tab/>
      </w:r>
      <w:r>
        <w:rPr>
          <w:rFonts w:ascii="Arial" w:hAnsi="Arial" w:cs="Arial"/>
        </w:rPr>
        <w:tab/>
      </w:r>
      <w:r>
        <w:rPr>
          <w:rFonts w:ascii="Arial" w:hAnsi="Arial" w:cs="Arial"/>
        </w:rPr>
        <w:tab/>
      </w:r>
    </w:p>
    <w:sectPr w:rsidR="00BC3D8F">
      <w:pgSz w:w="11906" w:h="16838"/>
      <w:pgMar w:top="568" w:right="1134"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7E0D3" w14:textId="77777777" w:rsidR="00581F9C" w:rsidRDefault="00581F9C">
      <w:pPr>
        <w:rPr>
          <w:rFonts w:hint="eastAsia"/>
        </w:rPr>
      </w:pPr>
      <w:r>
        <w:separator/>
      </w:r>
    </w:p>
  </w:endnote>
  <w:endnote w:type="continuationSeparator" w:id="0">
    <w:p w14:paraId="3F65D02D" w14:textId="77777777" w:rsidR="00581F9C" w:rsidRDefault="00581F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lett">
    <w:panose1 w:val="00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lbertus Extra Bold">
    <w:altName w:val="Candara"/>
    <w:charset w:val="00"/>
    <w:family w:val="swiss"/>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7F09B" w14:textId="77777777" w:rsidR="00581F9C" w:rsidRDefault="00581F9C">
      <w:pPr>
        <w:rPr>
          <w:rFonts w:hint="eastAsia"/>
        </w:rPr>
      </w:pPr>
      <w:r>
        <w:rPr>
          <w:color w:val="000000"/>
        </w:rPr>
        <w:separator/>
      </w:r>
    </w:p>
  </w:footnote>
  <w:footnote w:type="continuationSeparator" w:id="0">
    <w:p w14:paraId="59534E5A" w14:textId="77777777" w:rsidR="00581F9C" w:rsidRDefault="00581F9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609C"/>
    <w:multiLevelType w:val="multilevel"/>
    <w:tmpl w:val="FFF03F2E"/>
    <w:styleLink w:val="WW8Num2"/>
    <w:lvl w:ilvl="0">
      <w:numFmt w:val="bullet"/>
      <w:lvlText w:val=""/>
      <w:lvlJc w:val="left"/>
      <w:pPr>
        <w:ind w:left="360" w:hanging="360"/>
      </w:pPr>
      <w:rPr>
        <w:rFonts w:ascii="Marlett" w:hAnsi="Marlett" w:cs="Marlett"/>
        <w:color w:val="auto"/>
        <w:sz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BFA241C"/>
    <w:multiLevelType w:val="multilevel"/>
    <w:tmpl w:val="D8606E60"/>
    <w:styleLink w:val="WW8Num4"/>
    <w:lvl w:ilvl="0">
      <w:numFmt w:val="bullet"/>
      <w:lvlText w:val="-"/>
      <w:lvlJc w:val="left"/>
      <w:pPr>
        <w:ind w:left="106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CA12E48"/>
    <w:multiLevelType w:val="multilevel"/>
    <w:tmpl w:val="69AA1550"/>
    <w:styleLink w:val="WW8Num3"/>
    <w:lvl w:ilvl="0">
      <w:numFmt w:val="bullet"/>
      <w:lvlText w:val="-"/>
      <w:lvlJc w:val="left"/>
      <w:pPr>
        <w:ind w:left="3192" w:hanging="360"/>
      </w:pPr>
      <w:rPr>
        <w:rFonts w:ascii="Arial" w:eastAsia="Times New Roman" w:hAnsi="Arial" w:cs="Arial"/>
      </w:rPr>
    </w:lvl>
    <w:lvl w:ilvl="1">
      <w:numFmt w:val="bullet"/>
      <w:lvlText w:val="o"/>
      <w:lvlJc w:val="left"/>
      <w:pPr>
        <w:ind w:left="3912" w:hanging="360"/>
      </w:pPr>
      <w:rPr>
        <w:rFonts w:ascii="Courier New" w:hAnsi="Courier New" w:cs="Courier New"/>
      </w:rPr>
    </w:lvl>
    <w:lvl w:ilvl="2">
      <w:numFmt w:val="bullet"/>
      <w:lvlText w:val=""/>
      <w:lvlJc w:val="left"/>
      <w:pPr>
        <w:ind w:left="4632" w:hanging="360"/>
      </w:pPr>
      <w:rPr>
        <w:rFonts w:ascii="Wingdings" w:hAnsi="Wingdings" w:cs="Wingdings"/>
      </w:rPr>
    </w:lvl>
    <w:lvl w:ilvl="3">
      <w:numFmt w:val="bullet"/>
      <w:lvlText w:val=""/>
      <w:lvlJc w:val="left"/>
      <w:pPr>
        <w:ind w:left="5352" w:hanging="360"/>
      </w:pPr>
      <w:rPr>
        <w:rFonts w:ascii="Symbol" w:hAnsi="Symbol" w:cs="Symbol"/>
      </w:rPr>
    </w:lvl>
    <w:lvl w:ilvl="4">
      <w:numFmt w:val="bullet"/>
      <w:lvlText w:val="o"/>
      <w:lvlJc w:val="left"/>
      <w:pPr>
        <w:ind w:left="6072" w:hanging="360"/>
      </w:pPr>
      <w:rPr>
        <w:rFonts w:ascii="Courier New" w:hAnsi="Courier New" w:cs="Courier New"/>
      </w:rPr>
    </w:lvl>
    <w:lvl w:ilvl="5">
      <w:numFmt w:val="bullet"/>
      <w:lvlText w:val=""/>
      <w:lvlJc w:val="left"/>
      <w:pPr>
        <w:ind w:left="6792" w:hanging="360"/>
      </w:pPr>
      <w:rPr>
        <w:rFonts w:ascii="Wingdings" w:hAnsi="Wingdings" w:cs="Wingdings"/>
      </w:rPr>
    </w:lvl>
    <w:lvl w:ilvl="6">
      <w:numFmt w:val="bullet"/>
      <w:lvlText w:val=""/>
      <w:lvlJc w:val="left"/>
      <w:pPr>
        <w:ind w:left="7512" w:hanging="360"/>
      </w:pPr>
      <w:rPr>
        <w:rFonts w:ascii="Symbol" w:hAnsi="Symbol" w:cs="Symbol"/>
      </w:rPr>
    </w:lvl>
    <w:lvl w:ilvl="7">
      <w:numFmt w:val="bullet"/>
      <w:lvlText w:val="o"/>
      <w:lvlJc w:val="left"/>
      <w:pPr>
        <w:ind w:left="8232" w:hanging="360"/>
      </w:pPr>
      <w:rPr>
        <w:rFonts w:ascii="Courier New" w:hAnsi="Courier New" w:cs="Courier New"/>
      </w:rPr>
    </w:lvl>
    <w:lvl w:ilvl="8">
      <w:numFmt w:val="bullet"/>
      <w:lvlText w:val=""/>
      <w:lvlJc w:val="left"/>
      <w:pPr>
        <w:ind w:left="8952" w:hanging="360"/>
      </w:pPr>
      <w:rPr>
        <w:rFonts w:ascii="Wingdings" w:hAnsi="Wingdings" w:cs="Wingdings"/>
      </w:rPr>
    </w:lvl>
  </w:abstractNum>
  <w:abstractNum w:abstractNumId="3" w15:restartNumberingAfterBreak="0">
    <w:nsid w:val="1B8A3B3D"/>
    <w:multiLevelType w:val="hybridMultilevel"/>
    <w:tmpl w:val="E07A2E20"/>
    <w:lvl w:ilvl="0" w:tplc="80BC18F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1FB17B9B"/>
    <w:multiLevelType w:val="multilevel"/>
    <w:tmpl w:val="6F3E39C2"/>
    <w:lvl w:ilvl="0">
      <w:numFmt w:val="bullet"/>
      <w:lvlText w:val="-"/>
      <w:lvlJc w:val="left"/>
      <w:pPr>
        <w:ind w:left="2484" w:hanging="360"/>
      </w:pPr>
      <w:rPr>
        <w:rFonts w:ascii="Arial" w:hAnsi="Arial" w:cs="Times New Roman"/>
      </w:r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rPr>
        <w:rFonts w:ascii="Symbol" w:hAnsi="Symbol"/>
      </w:r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rPr>
        <w:rFonts w:ascii="Symbol" w:hAnsi="Symbol"/>
      </w:r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5" w15:restartNumberingAfterBreak="0">
    <w:nsid w:val="2B760288"/>
    <w:multiLevelType w:val="hybridMultilevel"/>
    <w:tmpl w:val="68A29186"/>
    <w:lvl w:ilvl="0" w:tplc="039A6782">
      <w:numFmt w:val="bullet"/>
      <w:lvlText w:val="-"/>
      <w:lvlJc w:val="left"/>
      <w:pPr>
        <w:ind w:left="1069" w:hanging="360"/>
      </w:pPr>
      <w:rPr>
        <w:rFonts w:ascii="Calibri" w:eastAsia="Arial"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15:restartNumberingAfterBreak="0">
    <w:nsid w:val="345150CE"/>
    <w:multiLevelType w:val="hybridMultilevel"/>
    <w:tmpl w:val="DBB0A984"/>
    <w:lvl w:ilvl="0" w:tplc="FB1AC8D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56CE61E2"/>
    <w:multiLevelType w:val="multilevel"/>
    <w:tmpl w:val="B44C75F8"/>
    <w:styleLink w:val="WW8Num5"/>
    <w:lvl w:ilvl="0">
      <w:numFmt w:val="bullet"/>
      <w:lvlText w:val="-"/>
      <w:lvlJc w:val="left"/>
      <w:pPr>
        <w:ind w:left="2484" w:hanging="360"/>
      </w:pPr>
      <w:rPr>
        <w:rFonts w:ascii="Arial" w:eastAsia="Times New Roman" w:hAnsi="Arial" w:cs="Arial"/>
        <w:b w:val="0"/>
        <w:szCs w:val="24"/>
      </w:r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cs="Wingdings"/>
      </w:rPr>
    </w:lvl>
    <w:lvl w:ilvl="3">
      <w:numFmt w:val="bullet"/>
      <w:lvlText w:val=""/>
      <w:lvlJc w:val="left"/>
      <w:pPr>
        <w:ind w:left="4644" w:hanging="360"/>
      </w:pPr>
      <w:rPr>
        <w:rFonts w:ascii="Symbol" w:hAnsi="Symbol" w:cs="Symbol"/>
      </w:r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cs="Wingdings"/>
      </w:rPr>
    </w:lvl>
    <w:lvl w:ilvl="6">
      <w:numFmt w:val="bullet"/>
      <w:lvlText w:val=""/>
      <w:lvlJc w:val="left"/>
      <w:pPr>
        <w:ind w:left="6804" w:hanging="360"/>
      </w:pPr>
      <w:rPr>
        <w:rFonts w:ascii="Symbol" w:hAnsi="Symbol" w:cs="Symbol"/>
      </w:r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cs="Wingdings"/>
      </w:rPr>
    </w:lvl>
  </w:abstractNum>
  <w:abstractNum w:abstractNumId="8" w15:restartNumberingAfterBreak="0">
    <w:nsid w:val="767F43E6"/>
    <w:multiLevelType w:val="multilevel"/>
    <w:tmpl w:val="135869A4"/>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34333561">
    <w:abstractNumId w:val="8"/>
  </w:num>
  <w:num w:numId="2" w16cid:durableId="189298052">
    <w:abstractNumId w:val="0"/>
  </w:num>
  <w:num w:numId="3" w16cid:durableId="1015426684">
    <w:abstractNumId w:val="2"/>
  </w:num>
  <w:num w:numId="4" w16cid:durableId="1766615248">
    <w:abstractNumId w:val="1"/>
  </w:num>
  <w:num w:numId="5" w16cid:durableId="1526477431">
    <w:abstractNumId w:val="6"/>
  </w:num>
  <w:num w:numId="6" w16cid:durableId="1825589209">
    <w:abstractNumId w:val="4"/>
  </w:num>
  <w:num w:numId="7" w16cid:durableId="536817883">
    <w:abstractNumId w:val="7"/>
  </w:num>
  <w:num w:numId="8" w16cid:durableId="649360451">
    <w:abstractNumId w:val="5"/>
  </w:num>
  <w:num w:numId="9" w16cid:durableId="307249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8F"/>
    <w:rsid w:val="00012540"/>
    <w:rsid w:val="00013D72"/>
    <w:rsid w:val="00026A76"/>
    <w:rsid w:val="0005536E"/>
    <w:rsid w:val="00077AD4"/>
    <w:rsid w:val="000A2A8A"/>
    <w:rsid w:val="000B2C37"/>
    <w:rsid w:val="00115662"/>
    <w:rsid w:val="001360B3"/>
    <w:rsid w:val="001B255F"/>
    <w:rsid w:val="00206B7A"/>
    <w:rsid w:val="00207ABF"/>
    <w:rsid w:val="002156C2"/>
    <w:rsid w:val="0022241D"/>
    <w:rsid w:val="00233ACF"/>
    <w:rsid w:val="00242D37"/>
    <w:rsid w:val="00260F5D"/>
    <w:rsid w:val="002B5FCF"/>
    <w:rsid w:val="002D23F8"/>
    <w:rsid w:val="002D44F7"/>
    <w:rsid w:val="002D5834"/>
    <w:rsid w:val="00316AD6"/>
    <w:rsid w:val="003221B5"/>
    <w:rsid w:val="00396778"/>
    <w:rsid w:val="003D3DBB"/>
    <w:rsid w:val="00404521"/>
    <w:rsid w:val="00447E4A"/>
    <w:rsid w:val="004541E7"/>
    <w:rsid w:val="004C6A6F"/>
    <w:rsid w:val="004D3FBA"/>
    <w:rsid w:val="0054470E"/>
    <w:rsid w:val="00552C1E"/>
    <w:rsid w:val="005546F5"/>
    <w:rsid w:val="00556A35"/>
    <w:rsid w:val="00581F9C"/>
    <w:rsid w:val="0058389E"/>
    <w:rsid w:val="005B6F56"/>
    <w:rsid w:val="005F6FC0"/>
    <w:rsid w:val="00636B07"/>
    <w:rsid w:val="006603C9"/>
    <w:rsid w:val="0067563E"/>
    <w:rsid w:val="006A2593"/>
    <w:rsid w:val="006B22EE"/>
    <w:rsid w:val="006C0C65"/>
    <w:rsid w:val="006D665B"/>
    <w:rsid w:val="006E7EA8"/>
    <w:rsid w:val="007D5B96"/>
    <w:rsid w:val="007F4BAF"/>
    <w:rsid w:val="00806FDE"/>
    <w:rsid w:val="008075F5"/>
    <w:rsid w:val="00816DBD"/>
    <w:rsid w:val="00847D53"/>
    <w:rsid w:val="0087717B"/>
    <w:rsid w:val="008853FA"/>
    <w:rsid w:val="008B6DAC"/>
    <w:rsid w:val="008C1070"/>
    <w:rsid w:val="008E7756"/>
    <w:rsid w:val="00934711"/>
    <w:rsid w:val="009759F8"/>
    <w:rsid w:val="00976BDB"/>
    <w:rsid w:val="0098705B"/>
    <w:rsid w:val="009F1FDE"/>
    <w:rsid w:val="00A01AAE"/>
    <w:rsid w:val="00A30967"/>
    <w:rsid w:val="00A36CF4"/>
    <w:rsid w:val="00A420DE"/>
    <w:rsid w:val="00A860D3"/>
    <w:rsid w:val="00A903E9"/>
    <w:rsid w:val="00AB12B7"/>
    <w:rsid w:val="00AC1A4A"/>
    <w:rsid w:val="00B25681"/>
    <w:rsid w:val="00B32BE9"/>
    <w:rsid w:val="00B41BE7"/>
    <w:rsid w:val="00B54A01"/>
    <w:rsid w:val="00B62A0F"/>
    <w:rsid w:val="00B63472"/>
    <w:rsid w:val="00B84622"/>
    <w:rsid w:val="00BB6CBC"/>
    <w:rsid w:val="00BC3D8F"/>
    <w:rsid w:val="00C11C2B"/>
    <w:rsid w:val="00C1707D"/>
    <w:rsid w:val="00C328D2"/>
    <w:rsid w:val="00C812E2"/>
    <w:rsid w:val="00C8697D"/>
    <w:rsid w:val="00CC41F0"/>
    <w:rsid w:val="00CD4A67"/>
    <w:rsid w:val="00D31AE0"/>
    <w:rsid w:val="00DB2FA7"/>
    <w:rsid w:val="00DF08CE"/>
    <w:rsid w:val="00E04984"/>
    <w:rsid w:val="00E44CBA"/>
    <w:rsid w:val="00E87328"/>
    <w:rsid w:val="00EB414D"/>
    <w:rsid w:val="00ED577E"/>
    <w:rsid w:val="00F3483E"/>
    <w:rsid w:val="00F57C98"/>
    <w:rsid w:val="00F7632A"/>
    <w:rsid w:val="00F77D5E"/>
    <w:rsid w:val="00F97106"/>
    <w:rsid w:val="00FC027C"/>
    <w:rsid w:val="00FE16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FA8303"/>
  <w15:docId w15:val="{D85636F1-5541-40D4-B576-15DF49A4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Standard"/>
    <w:next w:val="Standard"/>
    <w:uiPriority w:val="9"/>
    <w:qFormat/>
    <w:pPr>
      <w:keepNext/>
      <w:tabs>
        <w:tab w:val="left" w:pos="7967"/>
      </w:tabs>
      <w:spacing w:line="360" w:lineRule="auto"/>
      <w:ind w:left="1304"/>
      <w:jc w:val="center"/>
      <w:outlineLvl w:val="0"/>
    </w:pPr>
    <w:rPr>
      <w:rFonts w:ascii="Albertus Extra Bold" w:eastAsia="Albertus Extra Bold" w:hAnsi="Albertus Extra Bold" w:cs="Albertus Extra Bold"/>
      <w:b/>
      <w:sz w:val="24"/>
      <w:u w:val="single"/>
    </w:rPr>
  </w:style>
  <w:style w:type="paragraph" w:styleId="Titre2">
    <w:name w:val="heading 2"/>
    <w:basedOn w:val="Standard"/>
    <w:next w:val="Standard"/>
    <w:uiPriority w:val="9"/>
    <w:semiHidden/>
    <w:unhideWhenUsed/>
    <w:qFormat/>
    <w:pPr>
      <w:keepNext/>
      <w:tabs>
        <w:tab w:val="left" w:pos="1418"/>
      </w:tabs>
      <w:jc w:val="both"/>
      <w:outlineLvl w:val="1"/>
    </w:pPr>
    <w:rPr>
      <w:rFonts w:ascii="Arial" w:eastAsia="Arial" w:hAnsi="Arial" w:cs="Arial"/>
      <w:sz w:val="24"/>
    </w:rPr>
  </w:style>
  <w:style w:type="paragraph" w:styleId="Titre3">
    <w:name w:val="heading 3"/>
    <w:basedOn w:val="Standard"/>
    <w:next w:val="Standard"/>
    <w:uiPriority w:val="9"/>
    <w:semiHidden/>
    <w:unhideWhenUsed/>
    <w:qFormat/>
    <w:pPr>
      <w:keepNext/>
      <w:jc w:val="center"/>
      <w:outlineLvl w:val="2"/>
    </w:pPr>
    <w:rPr>
      <w:rFonts w:ascii="Arial" w:eastAsia="Arial" w:hAnsi="Arial" w:cs="Arial"/>
      <w:b/>
      <w:sz w:val="24"/>
      <w:u w:val="single"/>
    </w:rPr>
  </w:style>
  <w:style w:type="paragraph" w:styleId="Titre4">
    <w:name w:val="heading 4"/>
    <w:basedOn w:val="Standard"/>
    <w:next w:val="Standard"/>
    <w:uiPriority w:val="9"/>
    <w:semiHidden/>
    <w:unhideWhenUsed/>
    <w:qFormat/>
    <w:pPr>
      <w:keepNext/>
      <w:jc w:val="center"/>
      <w:outlineLvl w:val="3"/>
    </w:pPr>
    <w:rPr>
      <w:rFonts w:ascii="Arial" w:eastAsia="Arial" w:hAnsi="Arial" w:cs="Arial"/>
      <w:sz w:val="24"/>
    </w:rPr>
  </w:style>
  <w:style w:type="paragraph" w:styleId="Titre5">
    <w:name w:val="heading 5"/>
    <w:basedOn w:val="Standard"/>
    <w:next w:val="Standard"/>
    <w:uiPriority w:val="9"/>
    <w:semiHidden/>
    <w:unhideWhenUsed/>
    <w:qFormat/>
    <w:pPr>
      <w:keepNext/>
      <w:spacing w:before="120" w:after="120"/>
      <w:jc w:val="center"/>
      <w:outlineLvl w:val="4"/>
    </w:pPr>
    <w:rPr>
      <w:rFonts w:ascii="Arial" w:eastAsia="Arial" w:hAnsi="Arial" w:cs="Arial"/>
      <w:b/>
      <w:sz w:val="24"/>
    </w:rPr>
  </w:style>
  <w:style w:type="paragraph" w:styleId="Titre6">
    <w:name w:val="heading 6"/>
    <w:basedOn w:val="Standard"/>
    <w:next w:val="Standard"/>
    <w:uiPriority w:val="9"/>
    <w:semiHidden/>
    <w:unhideWhenUsed/>
    <w:qFormat/>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rFonts w:ascii="Arial" w:eastAsia="Arial" w:hAnsi="Arial" w:cs="Arial"/>
      <w:sz w:val="24"/>
    </w:rPr>
  </w:style>
  <w:style w:type="paragraph" w:styleId="Liste">
    <w:name w:val="List"/>
    <w:basedOn w:val="Textbody"/>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Textbodyindent">
    <w:name w:val="Text body indent"/>
    <w:basedOn w:val="Standard"/>
    <w:pPr>
      <w:ind w:firstLine="705"/>
      <w:jc w:val="both"/>
    </w:pPr>
    <w:rPr>
      <w:rFonts w:ascii="Arial" w:eastAsia="Arial" w:hAnsi="Arial" w:cs="Arial"/>
      <w:sz w:val="24"/>
    </w:rPr>
  </w:style>
  <w:style w:type="paragraph" w:styleId="Retraitcorpsdetexte2">
    <w:name w:val="Body Text Indent 2"/>
    <w:basedOn w:val="Standard"/>
    <w:pPr>
      <w:ind w:firstLine="705"/>
      <w:jc w:val="both"/>
    </w:pPr>
    <w:rPr>
      <w:rFonts w:ascii="Bookman Old Style" w:eastAsia="Bookman Old Style" w:hAnsi="Bookman Old Style" w:cs="Bookman Old Style"/>
      <w:sz w:val="22"/>
    </w:rPr>
  </w:style>
  <w:style w:type="paragraph" w:styleId="Retraitcorpsdetexte3">
    <w:name w:val="Body Text Indent 3"/>
    <w:basedOn w:val="Standard"/>
    <w:pPr>
      <w:ind w:firstLine="708"/>
      <w:jc w:val="both"/>
    </w:pPr>
    <w:rPr>
      <w:rFonts w:ascii="Arial" w:eastAsia="Arial" w:hAnsi="Arial" w:cs="Arial"/>
      <w:sz w:val="24"/>
    </w:rPr>
  </w:style>
  <w:style w:type="paragraph" w:styleId="Textedebulles">
    <w:name w:val="Balloon Text"/>
    <w:basedOn w:val="Standard"/>
    <w:rPr>
      <w:rFonts w:ascii="Tahoma" w:eastAsia="Tahoma" w:hAnsi="Tahoma" w:cs="Tahoma"/>
      <w:sz w:val="16"/>
      <w:szCs w:val="16"/>
    </w:rPr>
  </w:style>
  <w:style w:type="paragraph" w:customStyle="1" w:styleId="VuConsidrant">
    <w:name w:val="Vu.Considérant"/>
    <w:basedOn w:val="Standard"/>
    <w:pPr>
      <w:autoSpaceDE w:val="0"/>
      <w:spacing w:after="140"/>
      <w:jc w:val="both"/>
    </w:pPr>
    <w:rPr>
      <w:rFonts w:ascii="Arial" w:eastAsia="Arial" w:hAnsi="Arial" w:cs="Arial"/>
    </w:rPr>
  </w:style>
  <w:style w:type="character" w:customStyle="1" w:styleId="WW8Num1z0">
    <w:name w:val="WW8Num1z0"/>
    <w:rPr>
      <w:rFonts w:ascii="Symbol" w:eastAsia="Symbol" w:hAnsi="Symbol" w:cs="Symbol"/>
    </w:rPr>
  </w:style>
  <w:style w:type="character" w:customStyle="1" w:styleId="WW8Num2z0">
    <w:name w:val="WW8Num2z0"/>
    <w:rPr>
      <w:rFonts w:ascii="Marlett" w:eastAsia="Marlett" w:hAnsi="Marlett" w:cs="Marlett"/>
      <w:color w:val="auto"/>
      <w:sz w:val="28"/>
    </w:rPr>
  </w:style>
  <w:style w:type="character" w:customStyle="1" w:styleId="WW8Num3z0">
    <w:name w:val="WW8Num3z0"/>
    <w:rPr>
      <w:rFonts w:ascii="Arial" w:eastAsia="Times New Roman" w:hAnsi="Arial" w:cs="Aria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rPr>
      <w:rFonts w:ascii="Times New Roman" w:eastAsia="Times New Roman" w:hAnsi="Times New Roman" w:cs="Times New Roman"/>
    </w:rPr>
  </w:style>
  <w:style w:type="character" w:customStyle="1" w:styleId="apple-converted-space">
    <w:name w:val="apple-converted-space"/>
  </w:style>
  <w:style w:type="character" w:customStyle="1" w:styleId="StrongEmphasis">
    <w:name w:val="Strong Emphasis"/>
    <w:rPr>
      <w:b/>
      <w:bCs/>
    </w:rPr>
  </w:style>
  <w:style w:type="paragraph" w:customStyle="1" w:styleId="Standarduser">
    <w:name w:val="Standard (user)"/>
    <w:pPr>
      <w:widowControl/>
      <w:suppressAutoHyphens/>
    </w:pPr>
    <w:rPr>
      <w:rFonts w:ascii="Tahoma" w:eastAsia="Times New Roman" w:hAnsi="Tahoma" w:cs="Tahoma"/>
      <w:szCs w:val="20"/>
      <w:lang w:bidi="ar-SA"/>
    </w:rPr>
  </w:style>
  <w:style w:type="paragraph" w:customStyle="1" w:styleId="articlecontenu">
    <w:name w:val="article : contenu"/>
    <w:basedOn w:val="Standard"/>
    <w:pPr>
      <w:spacing w:after="140"/>
      <w:ind w:firstLine="284"/>
      <w:jc w:val="both"/>
    </w:pPr>
    <w:rPr>
      <w:rFonts w:ascii="Arial" w:eastAsia="Arial" w:hAnsi="Arial" w:cs="Arial"/>
      <w:sz w:val="24"/>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paragraph" w:styleId="Paragraphedeliste">
    <w:name w:val="List Paragraph"/>
    <w:basedOn w:val="Normal"/>
    <w:uiPriority w:val="34"/>
    <w:qFormat/>
    <w:rsid w:val="00EB414D"/>
    <w:pPr>
      <w:ind w:left="720"/>
      <w:contextualSpacing/>
    </w:pPr>
    <w:rPr>
      <w:rFonts w:cs="Mangal"/>
      <w:szCs w:val="21"/>
    </w:rPr>
  </w:style>
  <w:style w:type="character" w:styleId="Lienhypertexte">
    <w:name w:val="Hyperlink"/>
    <w:basedOn w:val="Policepardfaut"/>
    <w:uiPriority w:val="99"/>
    <w:unhideWhenUsed/>
    <w:rsid w:val="001B255F"/>
    <w:rPr>
      <w:color w:val="0563C1" w:themeColor="hyperlink"/>
      <w:u w:val="single"/>
    </w:rPr>
  </w:style>
  <w:style w:type="numbering" w:customStyle="1" w:styleId="WW8Num5">
    <w:name w:val="WW8Num5"/>
    <w:basedOn w:val="Aucuneliste"/>
    <w:rsid w:val="001B255F"/>
    <w:pPr>
      <w:numPr>
        <w:numId w:val="7"/>
      </w:numPr>
    </w:pPr>
  </w:style>
  <w:style w:type="paragraph" w:styleId="Corpsdetexte">
    <w:name w:val="Body Text"/>
    <w:basedOn w:val="Normal"/>
    <w:link w:val="CorpsdetexteCar"/>
    <w:uiPriority w:val="99"/>
    <w:semiHidden/>
    <w:unhideWhenUsed/>
    <w:rsid w:val="001B255F"/>
    <w:pPr>
      <w:spacing w:after="120"/>
    </w:pPr>
    <w:rPr>
      <w:rFonts w:cs="Mangal"/>
      <w:szCs w:val="21"/>
    </w:rPr>
  </w:style>
  <w:style w:type="character" w:customStyle="1" w:styleId="CorpsdetexteCar">
    <w:name w:val="Corps de texte Car"/>
    <w:basedOn w:val="Policepardfaut"/>
    <w:link w:val="Corpsdetexte"/>
    <w:uiPriority w:val="99"/>
    <w:semiHidden/>
    <w:rsid w:val="001B255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20623">
      <w:bodyDiv w:val="1"/>
      <w:marLeft w:val="0"/>
      <w:marRight w:val="0"/>
      <w:marTop w:val="0"/>
      <w:marBottom w:val="0"/>
      <w:divBdr>
        <w:top w:val="none" w:sz="0" w:space="0" w:color="auto"/>
        <w:left w:val="none" w:sz="0" w:space="0" w:color="auto"/>
        <w:bottom w:val="none" w:sz="0" w:space="0" w:color="auto"/>
        <w:right w:val="none" w:sz="0" w:space="0" w:color="auto"/>
      </w:divBdr>
    </w:div>
    <w:div w:id="1137718659">
      <w:bodyDiv w:val="1"/>
      <w:marLeft w:val="0"/>
      <w:marRight w:val="0"/>
      <w:marTop w:val="0"/>
      <w:marBottom w:val="0"/>
      <w:divBdr>
        <w:top w:val="none" w:sz="0" w:space="0" w:color="auto"/>
        <w:left w:val="none" w:sz="0" w:space="0" w:color="auto"/>
        <w:bottom w:val="none" w:sz="0" w:space="0" w:color="auto"/>
        <w:right w:val="none" w:sz="0" w:space="0" w:color="auto"/>
      </w:divBdr>
    </w:div>
    <w:div w:id="158001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4676</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CONTRAT DE TRAVAIL A DUREE DETERMINEE</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TRAVAIL A DUREE DETERMINEE</dc:title>
  <dc:creator>MAIRIE  DE VARENNES VAUZELLES</dc:creator>
  <cp:lastModifiedBy>Alice Couranjou</cp:lastModifiedBy>
  <cp:revision>3</cp:revision>
  <cp:lastPrinted>2024-05-28T08:26:00Z</cp:lastPrinted>
  <dcterms:created xsi:type="dcterms:W3CDTF">2026-06-28T20:07:00Z</dcterms:created>
  <dcterms:modified xsi:type="dcterms:W3CDTF">2026-06-28T20:08:00Z</dcterms:modified>
</cp:coreProperties>
</file>