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5928E" w14:textId="77777777" w:rsidR="003A5AD4" w:rsidRDefault="0028320A" w:rsidP="003A5AD4">
      <w:pPr>
        <w:pStyle w:val="Titre"/>
        <w:rPr>
          <w:rFonts w:ascii="Tahoma" w:hAnsi="Tahoma"/>
          <w:sz w:val="52"/>
          <w:szCs w:val="52"/>
        </w:rPr>
      </w:pPr>
      <w:bookmarkStart w:id="0" w:name="_GoBack"/>
      <w:bookmarkEnd w:id="0"/>
      <w:r w:rsidRPr="00264168">
        <w:rPr>
          <w:rFonts w:ascii="Arial" w:hAnsi="Arial" w:cs="Arial"/>
          <w:noProof/>
        </w:rPr>
        <w:drawing>
          <wp:inline distT="0" distB="0" distL="0" distR="0" wp14:anchorId="671B3E50" wp14:editId="1B328331">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14:paraId="46142CC6" w14:textId="77777777" w:rsidR="003A5AD4" w:rsidRPr="003A5AD4" w:rsidRDefault="003A5AD4" w:rsidP="003A5AD4">
      <w:pPr>
        <w:tabs>
          <w:tab w:val="left" w:pos="1080"/>
          <w:tab w:val="left" w:pos="3600"/>
        </w:tabs>
        <w:rPr>
          <w:lang w:val="en-US"/>
        </w:rPr>
      </w:pPr>
    </w:p>
    <w:p w14:paraId="0F0683F2" w14:textId="77777777" w:rsidR="003A5AD4" w:rsidRDefault="005F6FC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Pr>
          <w:rFonts w:ascii="Tahoma" w:hAnsi="Tahoma" w:cs="Tahoma"/>
          <w:sz w:val="52"/>
          <w:szCs w:val="52"/>
        </w:rPr>
        <w:t xml:space="preserve">Cahier des Clauses </w:t>
      </w:r>
      <w:r w:rsidR="00D1709A">
        <w:rPr>
          <w:rFonts w:ascii="Tahoma" w:hAnsi="Tahoma" w:cs="Tahoma"/>
          <w:sz w:val="52"/>
          <w:szCs w:val="52"/>
        </w:rPr>
        <w:t>Administratives</w:t>
      </w:r>
      <w:r>
        <w:rPr>
          <w:rFonts w:ascii="Tahoma" w:hAnsi="Tahoma" w:cs="Tahoma"/>
          <w:sz w:val="52"/>
          <w:szCs w:val="52"/>
        </w:rPr>
        <w:t xml:space="preserve"> Particulières</w:t>
      </w:r>
    </w:p>
    <w:p w14:paraId="0800907E" w14:textId="77777777" w:rsidR="003A5AD4" w:rsidRDefault="003A5AD4" w:rsidP="003A5AD4">
      <w:pPr>
        <w:tabs>
          <w:tab w:val="left" w:pos="1080"/>
          <w:tab w:val="left" w:pos="3600"/>
        </w:tabs>
        <w:jc w:val="center"/>
        <w:rPr>
          <w:rFonts w:ascii="Tahoma" w:hAnsi="Tahoma" w:cs="Tahoma"/>
          <w:sz w:val="36"/>
          <w:szCs w:val="36"/>
          <w:u w:val="single"/>
        </w:rPr>
      </w:pPr>
    </w:p>
    <w:p w14:paraId="18B3E062" w14:textId="77777777" w:rsidR="003A5AD4" w:rsidRDefault="003A5AD4" w:rsidP="003A5AD4">
      <w:pPr>
        <w:tabs>
          <w:tab w:val="left" w:pos="1080"/>
          <w:tab w:val="left" w:pos="3600"/>
        </w:tabs>
        <w:jc w:val="center"/>
        <w:rPr>
          <w:rFonts w:ascii="Tahoma" w:hAnsi="Tahoma" w:cs="Tahoma"/>
          <w:sz w:val="36"/>
          <w:szCs w:val="36"/>
          <w:u w:val="single"/>
        </w:rPr>
      </w:pPr>
    </w:p>
    <w:p w14:paraId="47B3C254" w14:textId="77777777" w:rsidR="001165BA" w:rsidRDefault="001165BA" w:rsidP="001165BA">
      <w:pPr>
        <w:tabs>
          <w:tab w:val="left" w:pos="1080"/>
          <w:tab w:val="left" w:pos="3600"/>
        </w:tabs>
        <w:jc w:val="center"/>
        <w:rPr>
          <w:rFonts w:ascii="Tahoma" w:hAnsi="Tahoma" w:cs="Tahoma"/>
          <w:sz w:val="36"/>
          <w:szCs w:val="36"/>
          <w:u w:val="single"/>
        </w:rPr>
      </w:pPr>
      <w:r>
        <w:rPr>
          <w:rFonts w:ascii="Tahoma" w:hAnsi="Tahoma" w:cs="Tahoma"/>
          <w:sz w:val="36"/>
          <w:szCs w:val="36"/>
          <w:u w:val="single"/>
        </w:rPr>
        <w:t>MARCHE DE PRESTATIONS INTELLECTUELLES </w:t>
      </w:r>
    </w:p>
    <w:p w14:paraId="5632E93B" w14:textId="77777777" w:rsidR="001165BA" w:rsidRDefault="001165BA" w:rsidP="001165BA">
      <w:pPr>
        <w:tabs>
          <w:tab w:val="left" w:pos="1080"/>
          <w:tab w:val="left" w:pos="3600"/>
        </w:tabs>
        <w:jc w:val="center"/>
        <w:rPr>
          <w:rFonts w:ascii="Tahoma" w:hAnsi="Tahoma" w:cs="Tahoma"/>
          <w:sz w:val="36"/>
          <w:szCs w:val="36"/>
          <w:u w:val="single"/>
        </w:rPr>
      </w:pPr>
    </w:p>
    <w:p w14:paraId="2CA60875" w14:textId="77777777" w:rsidR="002965A9" w:rsidRDefault="002965A9" w:rsidP="002965A9">
      <w:pPr>
        <w:pBdr>
          <w:top w:val="single" w:sz="4" w:space="1" w:color="auto"/>
          <w:left w:val="single" w:sz="4" w:space="4" w:color="auto"/>
          <w:bottom w:val="single" w:sz="4" w:space="1" w:color="auto"/>
          <w:right w:val="single" w:sz="4" w:space="4" w:color="auto"/>
        </w:pBdr>
        <w:spacing w:before="240"/>
        <w:jc w:val="center"/>
        <w:rPr>
          <w:rFonts w:cstheme="minorHAnsi"/>
          <w:b/>
          <w:sz w:val="32"/>
          <w:szCs w:val="20"/>
        </w:rPr>
      </w:pPr>
      <w:r>
        <w:rPr>
          <w:rFonts w:cstheme="minorHAnsi"/>
          <w:b/>
          <w:sz w:val="32"/>
          <w:szCs w:val="20"/>
        </w:rPr>
        <w:t>ETUDE ARCHITECTURALE DE FAISABILITE</w:t>
      </w:r>
    </w:p>
    <w:p w14:paraId="789F44CC" w14:textId="77777777" w:rsidR="002965A9" w:rsidRPr="00197A9A" w:rsidRDefault="002965A9" w:rsidP="002965A9">
      <w:pPr>
        <w:pBdr>
          <w:top w:val="single" w:sz="4" w:space="1" w:color="auto"/>
          <w:left w:val="single" w:sz="4" w:space="4" w:color="auto"/>
          <w:bottom w:val="single" w:sz="4" w:space="1" w:color="auto"/>
          <w:right w:val="single" w:sz="4" w:space="4" w:color="auto"/>
        </w:pBdr>
        <w:spacing w:before="240"/>
        <w:jc w:val="center"/>
        <w:rPr>
          <w:rFonts w:cstheme="minorHAnsi"/>
          <w:b/>
          <w:sz w:val="32"/>
          <w:szCs w:val="20"/>
        </w:rPr>
      </w:pPr>
      <w:r>
        <w:rPr>
          <w:rFonts w:cstheme="minorHAnsi"/>
          <w:b/>
          <w:sz w:val="32"/>
          <w:szCs w:val="20"/>
        </w:rPr>
        <w:t xml:space="preserve"> MARCHE A PROCEDURE ADAPTEE</w:t>
      </w:r>
    </w:p>
    <w:p w14:paraId="111F2D37" w14:textId="77777777" w:rsidR="002965A9" w:rsidRPr="00197A9A" w:rsidRDefault="002965A9" w:rsidP="002965A9">
      <w:pPr>
        <w:pBdr>
          <w:top w:val="single" w:sz="4" w:space="1" w:color="auto"/>
          <w:left w:val="single" w:sz="4" w:space="4" w:color="auto"/>
          <w:bottom w:val="single" w:sz="4" w:space="1" w:color="auto"/>
          <w:right w:val="single" w:sz="4" w:space="4" w:color="auto"/>
        </w:pBdr>
        <w:jc w:val="center"/>
        <w:rPr>
          <w:rFonts w:cstheme="minorHAnsi"/>
          <w:b/>
          <w:sz w:val="32"/>
          <w:szCs w:val="20"/>
        </w:rPr>
      </w:pPr>
      <w:r>
        <w:rPr>
          <w:rFonts w:cstheme="minorHAnsi"/>
          <w:b/>
          <w:sz w:val="32"/>
          <w:szCs w:val="20"/>
        </w:rPr>
        <w:t>Réhabilitation et extension de la maison de santé de Luzy</w:t>
      </w:r>
    </w:p>
    <w:p w14:paraId="459888F7" w14:textId="77777777" w:rsidR="00061282" w:rsidRPr="00061282" w:rsidRDefault="00061282" w:rsidP="003A5AD4">
      <w:pPr>
        <w:tabs>
          <w:tab w:val="left" w:pos="1080"/>
          <w:tab w:val="left" w:pos="3600"/>
        </w:tabs>
        <w:jc w:val="center"/>
        <w:rPr>
          <w:rFonts w:ascii="Tahoma" w:hAnsi="Tahoma" w:cs="Tahoma"/>
          <w:color w:val="FF0000"/>
          <w:sz w:val="36"/>
          <w:szCs w:val="36"/>
          <w:u w:val="single"/>
        </w:rPr>
      </w:pPr>
      <w:r w:rsidRPr="00061282">
        <w:rPr>
          <w:rFonts w:ascii="Tahoma" w:hAnsi="Tahoma" w:cs="Tahoma"/>
          <w:b/>
          <w:color w:val="FF0000"/>
          <w:sz w:val="28"/>
          <w:szCs w:val="28"/>
          <w:u w:val="single"/>
        </w:rPr>
        <w:t xml:space="preserve"> </w:t>
      </w:r>
    </w:p>
    <w:p w14:paraId="07CB347D" w14:textId="77777777" w:rsidR="003A5AD4" w:rsidRDefault="003A5AD4"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14:paraId="19A96133" w14:textId="77777777" w:rsidR="003A5AD4" w:rsidRDefault="00DD55D9"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 xml:space="preserve">Mr le </w:t>
      </w:r>
      <w:r w:rsidR="003A5AD4">
        <w:rPr>
          <w:rFonts w:ascii="Tahoma" w:hAnsi="Tahoma" w:cs="Tahoma"/>
          <w:color w:val="000000"/>
          <w:sz w:val="32"/>
          <w:szCs w:val="32"/>
        </w:rPr>
        <w:t>Président de la Communauté de Communes</w:t>
      </w:r>
    </w:p>
    <w:p w14:paraId="1202A770" w14:textId="77777777" w:rsidR="003A5AD4" w:rsidRDefault="003A5AD4" w:rsidP="003A5AD4">
      <w:pPr>
        <w:autoSpaceDE w:val="0"/>
        <w:autoSpaceDN w:val="0"/>
        <w:adjustRightInd w:val="0"/>
        <w:jc w:val="right"/>
        <w:rPr>
          <w:rFonts w:ascii="Tahoma,Bold" w:hAnsi="Tahoma,Bold" w:cs="Tahoma,Bold"/>
          <w:b/>
          <w:bCs/>
          <w:color w:val="000000"/>
        </w:rPr>
      </w:pPr>
    </w:p>
    <w:p w14:paraId="0ADE3939" w14:textId="77777777" w:rsidR="003A5AD4" w:rsidRDefault="003A5AD4" w:rsidP="003A5AD4">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w:t>
      </w:r>
      <w:r w:rsidR="009B3576">
        <w:rPr>
          <w:rFonts w:ascii="Tahoma,Bold" w:hAnsi="Tahoma,Bold" w:cs="Tahoma,Bold"/>
          <w:b/>
          <w:bCs/>
          <w:color w:val="000000"/>
        </w:rPr>
        <w:t xml:space="preserve"> </w:t>
      </w:r>
      <w:r w:rsidR="008637F9">
        <w:rPr>
          <w:rFonts w:ascii="Tahoma,Bold" w:hAnsi="Tahoma,Bold" w:cs="Tahoma,Bold"/>
          <w:b/>
          <w:bCs/>
          <w:color w:val="000000"/>
        </w:rPr>
        <w:t>Selon règlement de consultation</w:t>
      </w:r>
    </w:p>
    <w:p w14:paraId="0A4608C4" w14:textId="77777777" w:rsidR="003A5AD4" w:rsidRPr="00A41B54" w:rsidRDefault="003A5AD4" w:rsidP="003A5AD4">
      <w:pPr>
        <w:tabs>
          <w:tab w:val="left" w:pos="1080"/>
          <w:tab w:val="left" w:pos="3600"/>
        </w:tabs>
        <w:jc w:val="center"/>
        <w:rPr>
          <w:rFonts w:ascii="Tahoma" w:hAnsi="Tahoma" w:cs="Tahoma"/>
          <w:sz w:val="36"/>
          <w:szCs w:val="36"/>
          <w:u w:val="single"/>
        </w:rPr>
      </w:pPr>
    </w:p>
    <w:p w14:paraId="3BCAFE80" w14:textId="77777777" w:rsidR="0089360F" w:rsidRDefault="0089360F" w:rsidP="003A5AD4">
      <w:pPr>
        <w:tabs>
          <w:tab w:val="left" w:pos="1080"/>
          <w:tab w:val="left" w:pos="3600"/>
        </w:tabs>
        <w:jc w:val="center"/>
        <w:rPr>
          <w:rFonts w:ascii="Tahoma" w:hAnsi="Tahoma" w:cs="Tahoma"/>
          <w:sz w:val="36"/>
          <w:szCs w:val="36"/>
          <w:u w:val="single"/>
        </w:rPr>
      </w:pPr>
    </w:p>
    <w:p w14:paraId="1FEE3E92" w14:textId="4305B908" w:rsidR="00AF1E40" w:rsidRPr="00DD1963" w:rsidRDefault="00AF1E40" w:rsidP="00AF1E40">
      <w:pPr>
        <w:suppressAutoHyphens w:val="0"/>
        <w:rPr>
          <w:rFonts w:asciiTheme="minorHAnsi" w:hAnsiTheme="minorHAnsi" w:cstheme="minorHAnsi"/>
          <w:sz w:val="24"/>
          <w:lang w:eastAsia="fr-FR"/>
        </w:rPr>
      </w:pPr>
      <w:r w:rsidRPr="00AF1E40">
        <w:rPr>
          <w:rFonts w:asciiTheme="minorHAnsi" w:hAnsiTheme="minorHAnsi" w:cstheme="minorHAnsi"/>
          <w:b/>
          <w:sz w:val="24"/>
          <w:lang w:eastAsia="fr-FR"/>
        </w:rPr>
        <w:t xml:space="preserve">Renseignements : </w:t>
      </w:r>
      <w:r w:rsidRPr="00AF1E40">
        <w:rPr>
          <w:rFonts w:asciiTheme="minorHAnsi" w:hAnsiTheme="minorHAnsi" w:cstheme="minorHAnsi"/>
          <w:sz w:val="24"/>
          <w:lang w:eastAsia="fr-FR"/>
        </w:rPr>
        <w:t xml:space="preserve">Baptiste PERRIER, Responsable du pôle développement </w:t>
      </w:r>
      <w:hyperlink r:id="rId9" w:history="1">
        <w:r w:rsidRPr="00AF1E40">
          <w:rPr>
            <w:rFonts w:asciiTheme="minorHAnsi" w:hAnsiTheme="minorHAnsi" w:cstheme="minorHAnsi"/>
            <w:color w:val="0000FF"/>
            <w:sz w:val="24"/>
            <w:u w:val="single"/>
            <w:lang w:eastAsia="fr-FR"/>
          </w:rPr>
          <w:t>b.perrier@bazoisloiremorvan.fr</w:t>
        </w:r>
      </w:hyperlink>
      <w:r w:rsidRPr="00AF1E40">
        <w:rPr>
          <w:rFonts w:asciiTheme="minorHAnsi" w:hAnsiTheme="minorHAnsi" w:cstheme="minorHAnsi"/>
          <w:sz w:val="24"/>
          <w:lang w:eastAsia="fr-FR"/>
        </w:rPr>
        <w:t xml:space="preserve"> 03.86.84.33.55 ou 07.87.34.01.61, Marie CAZAU, Responsable du Pôle Services Techniques </w:t>
      </w:r>
      <w:r w:rsidRPr="00AF1E40">
        <w:rPr>
          <w:rFonts w:asciiTheme="minorHAnsi" w:hAnsiTheme="minorHAnsi" w:cstheme="minorHAnsi"/>
          <w:b/>
          <w:sz w:val="24"/>
          <w:lang w:eastAsia="fr-FR"/>
        </w:rPr>
        <w:t xml:space="preserve"> </w:t>
      </w:r>
      <w:hyperlink r:id="rId10" w:history="1">
        <w:r w:rsidRPr="00AF1E40">
          <w:rPr>
            <w:rFonts w:asciiTheme="minorHAnsi" w:hAnsiTheme="minorHAnsi" w:cstheme="minorHAnsi"/>
            <w:color w:val="0000FF"/>
            <w:sz w:val="24"/>
            <w:u w:val="single"/>
            <w:lang w:eastAsia="fr-FR"/>
          </w:rPr>
          <w:t>m.cazau@bazoisloiremorvan.fr</w:t>
        </w:r>
      </w:hyperlink>
      <w:r w:rsidRPr="00AF1E40">
        <w:rPr>
          <w:rFonts w:asciiTheme="minorHAnsi" w:hAnsiTheme="minorHAnsi" w:cstheme="minorHAnsi"/>
          <w:sz w:val="24"/>
          <w:lang w:eastAsia="fr-FR"/>
        </w:rPr>
        <w:t xml:space="preserve">   ou 03.86.84.33.55 (renseignements techniques), ou </w:t>
      </w:r>
      <w:r w:rsidRPr="00DD1963">
        <w:rPr>
          <w:rFonts w:asciiTheme="minorHAnsi" w:hAnsiTheme="minorHAnsi" w:cstheme="minorHAnsi"/>
          <w:sz w:val="24"/>
          <w:lang w:eastAsia="fr-FR"/>
        </w:rPr>
        <w:t xml:space="preserve">Jean-Sébastien HALLIEZ, Pôle juridique et marchés, </w:t>
      </w:r>
      <w:hyperlink r:id="rId11" w:history="1">
        <w:r w:rsidRPr="00DD1963">
          <w:rPr>
            <w:rFonts w:asciiTheme="minorHAnsi" w:hAnsiTheme="minorHAnsi" w:cstheme="minorHAnsi"/>
            <w:color w:val="0000FF"/>
            <w:sz w:val="24"/>
            <w:u w:val="single"/>
            <w:lang w:eastAsia="fr-FR"/>
          </w:rPr>
          <w:t>js.halliez@bazoisloiremorvan.fr</w:t>
        </w:r>
      </w:hyperlink>
      <w:r w:rsidRPr="00DD1963">
        <w:rPr>
          <w:rFonts w:asciiTheme="minorHAnsi" w:hAnsiTheme="minorHAnsi" w:cstheme="minorHAnsi"/>
          <w:sz w:val="24"/>
          <w:lang w:eastAsia="fr-FR"/>
        </w:rPr>
        <w:t xml:space="preserve"> ou 06.73.98.51.97 (renseignements administratifs)</w:t>
      </w:r>
    </w:p>
    <w:p w14:paraId="029A0B58" w14:textId="58646E74" w:rsidR="00E31A05" w:rsidRPr="00E31A05" w:rsidRDefault="00E31A05" w:rsidP="00AF1E40">
      <w:pPr>
        <w:suppressAutoHyphens w:val="0"/>
        <w:rPr>
          <w:rFonts w:cs="Calibri"/>
          <w:sz w:val="24"/>
          <w:lang w:eastAsia="fr-FR"/>
        </w:rPr>
      </w:pPr>
    </w:p>
    <w:p w14:paraId="6AB1E092" w14:textId="77777777" w:rsidR="00E31A05" w:rsidRPr="00E31A05" w:rsidRDefault="00E31A05" w:rsidP="00E31A05">
      <w:pPr>
        <w:suppressAutoHyphens w:val="0"/>
        <w:rPr>
          <w:rFonts w:cs="Calibri"/>
          <w:sz w:val="24"/>
          <w:lang w:eastAsia="fr-FR"/>
        </w:rPr>
      </w:pPr>
      <w:r w:rsidRPr="00E31A05">
        <w:rPr>
          <w:rFonts w:cs="Calibri"/>
          <w:b/>
          <w:sz w:val="24"/>
          <w:lang w:eastAsia="fr-FR"/>
        </w:rPr>
        <w:t>Trésorerie :</w:t>
      </w:r>
      <w:r w:rsidRPr="00E31A05">
        <w:rPr>
          <w:rFonts w:cs="Calibri"/>
          <w:sz w:val="24"/>
          <w:lang w:eastAsia="fr-FR"/>
        </w:rPr>
        <w:t xml:space="preserve"> Gestion Comptable de Nevers, (numéro codique 58 020), 12, Rue Henri BARBUSSE, BP 90 004, 58 019 NEVERS CEDEX, téléphone : 03.86.61.21.52, courriel : </w:t>
      </w:r>
      <w:hyperlink r:id="rId12" w:history="1">
        <w:r w:rsidRPr="00E31A05">
          <w:rPr>
            <w:rFonts w:cs="Calibri"/>
            <w:color w:val="0000FF"/>
            <w:sz w:val="24"/>
            <w:u w:val="single"/>
            <w:lang w:eastAsia="fr-FR"/>
          </w:rPr>
          <w:t>t058020@dgfip.finances.gouv.fr</w:t>
        </w:r>
      </w:hyperlink>
      <w:r w:rsidRPr="00E31A05">
        <w:rPr>
          <w:rFonts w:cs="Calibri"/>
          <w:sz w:val="24"/>
          <w:lang w:eastAsia="fr-FR"/>
        </w:rPr>
        <w:t xml:space="preserve"> </w:t>
      </w:r>
    </w:p>
    <w:p w14:paraId="45012452" w14:textId="77777777" w:rsidR="00E31A05" w:rsidRPr="00E31A05" w:rsidRDefault="00E31A05" w:rsidP="00E31A05">
      <w:pPr>
        <w:suppressAutoHyphens w:val="0"/>
        <w:rPr>
          <w:rFonts w:cs="Calibri"/>
          <w:sz w:val="24"/>
          <w:lang w:eastAsia="fr-FR"/>
        </w:rPr>
      </w:pPr>
    </w:p>
    <w:p w14:paraId="57DB421E" w14:textId="77777777" w:rsidR="009B3576" w:rsidRDefault="009B3576"/>
    <w:p w14:paraId="11845B0F" w14:textId="77777777" w:rsidR="009B3576" w:rsidRDefault="009B3576"/>
    <w:p w14:paraId="1DA5FFFB" w14:textId="77777777" w:rsidR="009B3576" w:rsidRDefault="009B3576"/>
    <w:p w14:paraId="0459F623" w14:textId="77777777" w:rsidR="009A2DFB" w:rsidRDefault="009A2DFB"/>
    <w:p w14:paraId="0A4447CD" w14:textId="77777777" w:rsidR="00F50CA9" w:rsidRPr="003774C3" w:rsidRDefault="00F50CA9"/>
    <w:p w14:paraId="788347F4" w14:textId="77777777" w:rsidR="000320AC" w:rsidRPr="00F8432C" w:rsidRDefault="000320AC" w:rsidP="000320AC">
      <w:pPr>
        <w:pStyle w:val="Default"/>
        <w:rPr>
          <w:rFonts w:ascii="Calibri" w:hAnsi="Calibri" w:cs="Calibri"/>
          <w:b/>
          <w:sz w:val="28"/>
          <w:szCs w:val="28"/>
        </w:rPr>
      </w:pPr>
      <w:bookmarkStart w:id="1" w:name="_Toc32575320"/>
      <w:r w:rsidRPr="00F8432C">
        <w:rPr>
          <w:rFonts w:ascii="Calibri" w:hAnsi="Calibri" w:cs="Calibri"/>
          <w:b/>
          <w:sz w:val="28"/>
          <w:szCs w:val="28"/>
        </w:rPr>
        <w:t xml:space="preserve">SOMMAIRE </w:t>
      </w:r>
    </w:p>
    <w:p w14:paraId="5F6C5C97" w14:textId="77777777" w:rsidR="000320AC" w:rsidRDefault="000320AC" w:rsidP="000320AC">
      <w:pPr>
        <w:pStyle w:val="Default"/>
        <w:rPr>
          <w:sz w:val="26"/>
          <w:szCs w:val="26"/>
        </w:rPr>
      </w:pPr>
    </w:p>
    <w:sdt>
      <w:sdtPr>
        <w:rPr>
          <w:rFonts w:ascii="Calibri" w:hAnsi="Calibri"/>
          <w:b/>
          <w:color w:val="auto"/>
          <w:sz w:val="22"/>
          <w:szCs w:val="24"/>
          <w:lang w:eastAsia="ar-SA"/>
        </w:rPr>
        <w:id w:val="-835074980"/>
        <w:docPartObj>
          <w:docPartGallery w:val="Table of Contents"/>
          <w:docPartUnique/>
        </w:docPartObj>
      </w:sdtPr>
      <w:sdtEndPr/>
      <w:sdtContent>
        <w:p w14:paraId="5B28FDEC" w14:textId="77777777" w:rsidR="008C0C40" w:rsidRPr="008C0C40" w:rsidRDefault="008C0C40">
          <w:pPr>
            <w:pStyle w:val="En-ttedetabledesmatires"/>
            <w:rPr>
              <w:b/>
            </w:rPr>
          </w:pPr>
          <w:r w:rsidRPr="008C0C40">
            <w:rPr>
              <w:b/>
            </w:rPr>
            <w:t>Table des matières</w:t>
          </w:r>
        </w:p>
        <w:p w14:paraId="4EA2243F" w14:textId="77777777" w:rsidR="008C0C40" w:rsidRPr="008C0C40" w:rsidRDefault="008C0C40">
          <w:pPr>
            <w:pStyle w:val="TM1"/>
            <w:rPr>
              <w:b/>
            </w:rPr>
          </w:pPr>
          <w:r w:rsidRPr="008C0C40">
            <w:rPr>
              <w:b/>
              <w:bCs/>
            </w:rPr>
            <w:t>Article 1 :</w:t>
          </w:r>
          <w:r w:rsidR="00E46517">
            <w:rPr>
              <w:b/>
              <w:bCs/>
            </w:rPr>
            <w:t xml:space="preserve"> objet du marché ……………………………………………………………  </w:t>
          </w:r>
          <w:r w:rsidR="00E46517">
            <w:rPr>
              <w:b/>
            </w:rPr>
            <w:t>3</w:t>
          </w:r>
        </w:p>
        <w:p w14:paraId="3D5552BD" w14:textId="77777777" w:rsidR="008C0C40" w:rsidRPr="008C0C40" w:rsidRDefault="008C0C40">
          <w:pPr>
            <w:pStyle w:val="TM1"/>
            <w:rPr>
              <w:b/>
              <w:bCs/>
            </w:rPr>
          </w:pPr>
          <w:r w:rsidRPr="008C0C40">
            <w:rPr>
              <w:b/>
              <w:bCs/>
            </w:rPr>
            <w:t>Article 2 : identification de l’acheteur public</w:t>
          </w:r>
          <w:r w:rsidR="00E46517">
            <w:rPr>
              <w:b/>
              <w:bCs/>
            </w:rPr>
            <w:t>……………………………………3</w:t>
          </w:r>
        </w:p>
        <w:p w14:paraId="0D53EBF0" w14:textId="7FDEA94B" w:rsidR="008C0C40" w:rsidRPr="008C0C40" w:rsidRDefault="008C0C40" w:rsidP="008C0C40">
          <w:pPr>
            <w:pStyle w:val="TM1"/>
            <w:rPr>
              <w:b/>
              <w:bCs/>
            </w:rPr>
          </w:pPr>
          <w:r w:rsidRPr="008C0C40">
            <w:rPr>
              <w:b/>
              <w:bCs/>
            </w:rPr>
            <w:t xml:space="preserve">Article 3 : Nature, forme et formation du contrat </w:t>
          </w:r>
          <w:r w:rsidR="00E46517">
            <w:rPr>
              <w:b/>
            </w:rPr>
            <w:t>………………............</w:t>
          </w:r>
          <w:r w:rsidR="00263B7A">
            <w:rPr>
              <w:b/>
              <w:bCs/>
            </w:rPr>
            <w:t>3</w:t>
          </w:r>
        </w:p>
        <w:p w14:paraId="678F1068" w14:textId="6C3E5FC3" w:rsidR="008C0C40" w:rsidRPr="008C0C40" w:rsidRDefault="008C0C40" w:rsidP="008C0C40">
          <w:pPr>
            <w:rPr>
              <w:b/>
            </w:rPr>
          </w:pPr>
          <w:r w:rsidRPr="008C0C40">
            <w:rPr>
              <w:b/>
            </w:rPr>
            <w:t xml:space="preserve">Article 4 : Caractéristiques principales du marché </w:t>
          </w:r>
          <w:r w:rsidR="00E46517">
            <w:rPr>
              <w:b/>
            </w:rPr>
            <w:t xml:space="preserve">……………………      </w:t>
          </w:r>
          <w:r w:rsidR="00263B7A">
            <w:rPr>
              <w:b/>
            </w:rPr>
            <w:t>3</w:t>
          </w:r>
        </w:p>
        <w:p w14:paraId="767544CA" w14:textId="2661760E" w:rsidR="008C0C40" w:rsidRPr="008C0C40" w:rsidRDefault="008C0C40" w:rsidP="008C0C40">
          <w:pPr>
            <w:rPr>
              <w:b/>
            </w:rPr>
          </w:pPr>
          <w:r w:rsidRPr="008C0C40">
            <w:rPr>
              <w:b/>
            </w:rPr>
            <w:t>Article 5 : Durée du marché</w:t>
          </w:r>
          <w:r w:rsidR="00E46517">
            <w:rPr>
              <w:b/>
            </w:rPr>
            <w:t>…………………………………………………………..</w:t>
          </w:r>
          <w:r w:rsidR="00263B7A">
            <w:rPr>
              <w:b/>
            </w:rPr>
            <w:t>4</w:t>
          </w:r>
        </w:p>
        <w:p w14:paraId="0BDCDF83" w14:textId="77777777" w:rsidR="008C0C40" w:rsidRPr="008C0C40" w:rsidRDefault="008C0C40" w:rsidP="008C0C40">
          <w:pPr>
            <w:rPr>
              <w:rFonts w:cs="Calibri"/>
              <w:b/>
            </w:rPr>
          </w:pPr>
          <w:r w:rsidRPr="008C0C40">
            <w:rPr>
              <w:b/>
            </w:rPr>
            <w:t xml:space="preserve">Article 6 : </w:t>
          </w:r>
          <w:r w:rsidRPr="008C0C40">
            <w:rPr>
              <w:rFonts w:cs="Calibri"/>
              <w:b/>
            </w:rPr>
            <w:t>Langue, Unité monétaire et documents du marché</w:t>
          </w:r>
          <w:r w:rsidR="00E46517">
            <w:rPr>
              <w:rFonts w:cs="Calibri"/>
              <w:b/>
            </w:rPr>
            <w:t>……….4</w:t>
          </w:r>
          <w:r w:rsidRPr="008C0C40">
            <w:rPr>
              <w:rFonts w:cs="Calibri"/>
              <w:b/>
            </w:rPr>
            <w:t xml:space="preserve">  </w:t>
          </w:r>
        </w:p>
        <w:p w14:paraId="33776E3F" w14:textId="77777777" w:rsidR="008C0C40" w:rsidRPr="008C0C40" w:rsidRDefault="008C0C40" w:rsidP="008C0C40">
          <w:pPr>
            <w:rPr>
              <w:rFonts w:cs="Calibri"/>
              <w:b/>
            </w:rPr>
          </w:pPr>
          <w:r w:rsidRPr="008C0C40">
            <w:rPr>
              <w:rFonts w:cs="Calibri"/>
              <w:b/>
            </w:rPr>
            <w:t>Article 7 : Assurance</w:t>
          </w:r>
          <w:r w:rsidR="00E46517">
            <w:rPr>
              <w:rFonts w:cs="Calibri"/>
              <w:b/>
            </w:rPr>
            <w:t>……………………………………………………………………..5</w:t>
          </w:r>
        </w:p>
        <w:p w14:paraId="07CD2F92" w14:textId="77777777" w:rsidR="008C0C40" w:rsidRPr="008C0C40" w:rsidRDefault="008C0C40" w:rsidP="008C0C40">
          <w:pPr>
            <w:rPr>
              <w:rFonts w:cs="Calibri"/>
              <w:b/>
            </w:rPr>
          </w:pPr>
          <w:r w:rsidRPr="008C0C40">
            <w:rPr>
              <w:rFonts w:cs="Calibri"/>
              <w:b/>
            </w:rPr>
            <w:t xml:space="preserve">Article 8 : Modalité de détermination et de variation des prix  </w:t>
          </w:r>
          <w:r w:rsidR="00E46517">
            <w:rPr>
              <w:rFonts w:cs="Calibri"/>
              <w:b/>
            </w:rPr>
            <w:t>…….5</w:t>
          </w:r>
        </w:p>
        <w:p w14:paraId="65A6AEDB" w14:textId="77777777" w:rsidR="008C0C40" w:rsidRPr="008C0C40" w:rsidRDefault="008C0C40" w:rsidP="008C0C40">
          <w:pPr>
            <w:rPr>
              <w:rFonts w:cs="Calibri"/>
              <w:b/>
            </w:rPr>
          </w:pPr>
          <w:r w:rsidRPr="008C0C40">
            <w:rPr>
              <w:rFonts w:cs="Calibri"/>
              <w:b/>
            </w:rPr>
            <w:t>Article 9 : Modalités de règlement</w:t>
          </w:r>
          <w:r w:rsidR="00E46517">
            <w:rPr>
              <w:rFonts w:cs="Calibri"/>
              <w:b/>
            </w:rPr>
            <w:t>……………………………………………….5</w:t>
          </w:r>
        </w:p>
        <w:p w14:paraId="468EF7F3" w14:textId="237817D5" w:rsidR="008C0C40" w:rsidRPr="008C0C40" w:rsidRDefault="008C0C40" w:rsidP="008C0C40">
          <w:pPr>
            <w:rPr>
              <w:rFonts w:cs="Calibri"/>
              <w:b/>
            </w:rPr>
          </w:pPr>
          <w:r w:rsidRPr="008C0C40">
            <w:rPr>
              <w:rFonts w:cs="Calibri"/>
              <w:b/>
            </w:rPr>
            <w:t>Article 10 : Avenant</w:t>
          </w:r>
          <w:r w:rsidR="00E46517">
            <w:rPr>
              <w:rFonts w:cs="Calibri"/>
              <w:b/>
            </w:rPr>
            <w:t>……………………………………………………………………..</w:t>
          </w:r>
          <w:r w:rsidR="00535C0E">
            <w:rPr>
              <w:rFonts w:cs="Calibri"/>
              <w:b/>
            </w:rPr>
            <w:t>7</w:t>
          </w:r>
        </w:p>
        <w:p w14:paraId="75CB10CC" w14:textId="77777777" w:rsidR="008C0C40" w:rsidRPr="008C0C40" w:rsidRDefault="008C0C40" w:rsidP="008C0C40">
          <w:pPr>
            <w:rPr>
              <w:rFonts w:cs="Calibri"/>
              <w:b/>
            </w:rPr>
          </w:pPr>
          <w:r w:rsidRPr="008C0C40">
            <w:rPr>
              <w:rFonts w:cs="Calibri"/>
              <w:b/>
            </w:rPr>
            <w:t>Article 11 : Variantes et PSE (options)</w:t>
          </w:r>
          <w:r w:rsidR="00E46517">
            <w:rPr>
              <w:rFonts w:cs="Calibri"/>
              <w:b/>
            </w:rPr>
            <w:t>…………………………………………..7</w:t>
          </w:r>
        </w:p>
        <w:p w14:paraId="0A50550E" w14:textId="49BF42D2" w:rsidR="008C0C40" w:rsidRPr="008C0C40" w:rsidRDefault="008C0C40" w:rsidP="008C0C40">
          <w:pPr>
            <w:rPr>
              <w:rFonts w:cs="Calibri"/>
              <w:b/>
            </w:rPr>
          </w:pPr>
          <w:r w:rsidRPr="008C0C40">
            <w:rPr>
              <w:rFonts w:cs="Calibri"/>
              <w:b/>
            </w:rPr>
            <w:t>Article 12 : Résiliation</w:t>
          </w:r>
          <w:r w:rsidR="00E46517">
            <w:rPr>
              <w:rFonts w:cs="Calibri"/>
              <w:b/>
            </w:rPr>
            <w:t>…………………………………………………………………..</w:t>
          </w:r>
          <w:r w:rsidR="00535C0E">
            <w:rPr>
              <w:rFonts w:cs="Calibri"/>
              <w:b/>
            </w:rPr>
            <w:t>7</w:t>
          </w:r>
        </w:p>
        <w:p w14:paraId="46DB9FC6" w14:textId="6F18DAE2" w:rsidR="008C0C40" w:rsidRPr="008C0C40" w:rsidRDefault="008C0C40" w:rsidP="008C0C40">
          <w:pPr>
            <w:rPr>
              <w:rFonts w:cs="Calibri"/>
              <w:b/>
            </w:rPr>
          </w:pPr>
          <w:r w:rsidRPr="008C0C40">
            <w:rPr>
              <w:rFonts w:cs="Calibri"/>
              <w:b/>
            </w:rPr>
            <w:t>Article 13 : Modifications de l’entreprise</w:t>
          </w:r>
          <w:r w:rsidR="00E46517">
            <w:rPr>
              <w:rFonts w:cs="Calibri"/>
              <w:b/>
            </w:rPr>
            <w:t>……………………………………..</w:t>
          </w:r>
          <w:r w:rsidR="00535C0E">
            <w:rPr>
              <w:rFonts w:cs="Calibri"/>
              <w:b/>
            </w:rPr>
            <w:t>8</w:t>
          </w:r>
        </w:p>
        <w:p w14:paraId="728D56C7" w14:textId="135A1A7C" w:rsidR="008C0C40" w:rsidRPr="008C0C40" w:rsidRDefault="008C0C40" w:rsidP="008C0C40">
          <w:pPr>
            <w:rPr>
              <w:rFonts w:cs="Calibri"/>
              <w:b/>
            </w:rPr>
          </w:pPr>
          <w:r w:rsidRPr="008C0C40">
            <w:rPr>
              <w:rFonts w:cs="Calibri"/>
              <w:b/>
            </w:rPr>
            <w:t>Article 14 : Pénalités</w:t>
          </w:r>
          <w:r w:rsidR="00E46517">
            <w:rPr>
              <w:rFonts w:cs="Calibri"/>
              <w:b/>
            </w:rPr>
            <w:t>……………………………………………………………………</w:t>
          </w:r>
          <w:r w:rsidR="00535C0E">
            <w:rPr>
              <w:rFonts w:cs="Calibri"/>
              <w:b/>
            </w:rPr>
            <w:t>8</w:t>
          </w:r>
        </w:p>
        <w:p w14:paraId="3347070E" w14:textId="06DA1593" w:rsidR="008C0C40" w:rsidRPr="008C0C40" w:rsidRDefault="008C0C40" w:rsidP="008C0C40">
          <w:pPr>
            <w:rPr>
              <w:rFonts w:cs="Calibri"/>
              <w:b/>
            </w:rPr>
          </w:pPr>
          <w:r w:rsidRPr="008C0C40">
            <w:rPr>
              <w:rFonts w:cs="Calibri"/>
              <w:b/>
            </w:rPr>
            <w:t>Article 15 : Litiges en cours d’exécution</w:t>
          </w:r>
          <w:r w:rsidR="00E46517">
            <w:rPr>
              <w:rFonts w:cs="Calibri"/>
              <w:b/>
            </w:rPr>
            <w:t>……………………………………….</w:t>
          </w:r>
          <w:r w:rsidR="00535C0E">
            <w:rPr>
              <w:rFonts w:cs="Calibri"/>
              <w:b/>
            </w:rPr>
            <w:t>8</w:t>
          </w:r>
        </w:p>
        <w:p w14:paraId="46E67A2E" w14:textId="1271523F" w:rsidR="008C0C40" w:rsidRPr="008C0C40" w:rsidRDefault="008C0C40" w:rsidP="008C0C40">
          <w:pPr>
            <w:rPr>
              <w:b/>
            </w:rPr>
          </w:pPr>
          <w:r w:rsidRPr="008C0C40">
            <w:rPr>
              <w:rFonts w:cs="Calibri"/>
              <w:b/>
            </w:rPr>
            <w:t>Article 16 : Dérogations au CCAG-PI</w:t>
          </w:r>
          <w:r w:rsidR="00E46517">
            <w:rPr>
              <w:rFonts w:cs="Calibri"/>
              <w:b/>
            </w:rPr>
            <w:t>……………………………………………</w:t>
          </w:r>
          <w:r w:rsidR="00535C0E">
            <w:rPr>
              <w:rFonts w:cs="Calibri"/>
              <w:b/>
            </w:rPr>
            <w:t>9</w:t>
          </w:r>
        </w:p>
      </w:sdtContent>
    </w:sdt>
    <w:p w14:paraId="12EA053D" w14:textId="77777777" w:rsidR="000320AC" w:rsidRDefault="000320AC" w:rsidP="000320AC">
      <w:pPr>
        <w:pStyle w:val="Default"/>
        <w:rPr>
          <w:rFonts w:ascii="Calibri" w:hAnsi="Calibri" w:cs="Calibri"/>
        </w:rPr>
      </w:pPr>
    </w:p>
    <w:p w14:paraId="36D7B66C" w14:textId="77777777" w:rsidR="008C0C40" w:rsidRDefault="008C0C40" w:rsidP="000320AC">
      <w:pPr>
        <w:pStyle w:val="Default"/>
        <w:rPr>
          <w:rFonts w:ascii="Calibri" w:hAnsi="Calibri" w:cs="Calibri"/>
        </w:rPr>
      </w:pPr>
    </w:p>
    <w:p w14:paraId="0C7E2F18" w14:textId="77777777" w:rsidR="00F535EA" w:rsidRDefault="00F535EA" w:rsidP="00F535EA">
      <w:pPr>
        <w:tabs>
          <w:tab w:val="left" w:pos="900"/>
        </w:tabs>
      </w:pPr>
    </w:p>
    <w:p w14:paraId="5FE167BC" w14:textId="77777777" w:rsidR="00E46517" w:rsidRDefault="00E46517" w:rsidP="00F535EA">
      <w:pPr>
        <w:tabs>
          <w:tab w:val="left" w:pos="900"/>
        </w:tabs>
      </w:pPr>
    </w:p>
    <w:p w14:paraId="65558417" w14:textId="77777777" w:rsidR="004A2888" w:rsidRDefault="004A2888">
      <w:pPr>
        <w:suppressAutoHyphens w:val="0"/>
        <w:jc w:val="left"/>
        <w:rPr>
          <w:b/>
          <w:sz w:val="28"/>
          <w:szCs w:val="28"/>
          <w:u w:val="single"/>
        </w:rPr>
      </w:pPr>
      <w:r>
        <w:rPr>
          <w:b/>
          <w:sz w:val="28"/>
          <w:szCs w:val="28"/>
          <w:u w:val="single"/>
        </w:rPr>
        <w:br w:type="page"/>
      </w:r>
    </w:p>
    <w:p w14:paraId="1CB95CAB" w14:textId="77777777" w:rsidR="00F535EA" w:rsidRPr="00F535EA" w:rsidRDefault="00481215" w:rsidP="00F535EA">
      <w:pPr>
        <w:tabs>
          <w:tab w:val="left" w:pos="900"/>
        </w:tabs>
        <w:rPr>
          <w:b/>
          <w:sz w:val="28"/>
          <w:szCs w:val="28"/>
          <w:u w:val="single"/>
        </w:rPr>
      </w:pPr>
      <w:r>
        <w:rPr>
          <w:b/>
          <w:sz w:val="28"/>
          <w:szCs w:val="28"/>
          <w:u w:val="single"/>
        </w:rPr>
        <w:lastRenderedPageBreak/>
        <w:t>Int</w:t>
      </w:r>
      <w:r w:rsidR="00F535EA" w:rsidRPr="00F535EA">
        <w:rPr>
          <w:b/>
          <w:sz w:val="28"/>
          <w:szCs w:val="28"/>
          <w:u w:val="single"/>
        </w:rPr>
        <w:t xml:space="preserve">roduction : </w:t>
      </w:r>
    </w:p>
    <w:p w14:paraId="0E24DEB2" w14:textId="77777777" w:rsidR="00F535EA" w:rsidRDefault="00F535EA" w:rsidP="00F535EA">
      <w:pPr>
        <w:tabs>
          <w:tab w:val="left" w:pos="900"/>
        </w:tabs>
      </w:pPr>
    </w:p>
    <w:bookmarkEnd w:id="1"/>
    <w:p w14:paraId="37800C96" w14:textId="77777777" w:rsidR="000320AC" w:rsidRPr="00373EAE" w:rsidRDefault="000320AC" w:rsidP="00E34337">
      <w:pPr>
        <w:pStyle w:val="TitreArticle"/>
      </w:pPr>
      <w:r w:rsidRPr="00373EAE">
        <w:t xml:space="preserve">Objet du marché </w:t>
      </w:r>
    </w:p>
    <w:p w14:paraId="466F99A1" w14:textId="77777777" w:rsidR="000320AC" w:rsidRPr="00373EAE" w:rsidRDefault="000320AC" w:rsidP="000320AC">
      <w:pPr>
        <w:rPr>
          <w:rFonts w:cs="Calibri"/>
          <w:sz w:val="24"/>
        </w:rPr>
      </w:pPr>
    </w:p>
    <w:p w14:paraId="2C5B22E4" w14:textId="6DCED3CC" w:rsidR="002965A9" w:rsidRPr="002965A9" w:rsidRDefault="000320AC" w:rsidP="002965A9">
      <w:pPr>
        <w:rPr>
          <w:rFonts w:asciiTheme="minorHAnsi" w:eastAsia="Calibri" w:hAnsiTheme="minorHAnsi" w:cstheme="minorHAnsi"/>
          <w:sz w:val="24"/>
          <w:lang w:eastAsia="en-US"/>
        </w:rPr>
      </w:pPr>
      <w:r w:rsidRPr="00481215">
        <w:rPr>
          <w:rFonts w:cs="Calibri"/>
          <w:sz w:val="24"/>
        </w:rPr>
        <w:t xml:space="preserve">La présente consultation concerne une prestation intellectuelle </w:t>
      </w:r>
      <w:r w:rsidR="00481215" w:rsidRPr="00481215">
        <w:rPr>
          <w:rFonts w:cs="Calibri"/>
          <w:sz w:val="24"/>
        </w:rPr>
        <w:t xml:space="preserve">de </w:t>
      </w:r>
      <w:r w:rsidR="00E31A05">
        <w:rPr>
          <w:rFonts w:asciiTheme="minorHAnsi" w:eastAsia="Calibri" w:hAnsiTheme="minorHAnsi" w:cstheme="minorHAnsi"/>
          <w:sz w:val="24"/>
          <w:lang w:eastAsia="en-US"/>
        </w:rPr>
        <w:t xml:space="preserve">mission </w:t>
      </w:r>
      <w:r w:rsidR="002965A9" w:rsidRPr="002965A9">
        <w:rPr>
          <w:rFonts w:asciiTheme="minorHAnsi" w:eastAsia="Calibri" w:hAnsiTheme="minorHAnsi" w:cstheme="minorHAnsi"/>
          <w:sz w:val="24"/>
          <w:lang w:eastAsia="en-US"/>
        </w:rPr>
        <w:t>d’étude architecturale de faisabilité,</w:t>
      </w:r>
      <w:r w:rsidR="002965A9" w:rsidRPr="002965A9">
        <w:rPr>
          <w:rFonts w:asciiTheme="minorHAnsi" w:eastAsia="Calibri" w:hAnsiTheme="minorHAnsi" w:cstheme="minorHAnsi"/>
          <w:sz w:val="36"/>
          <w:lang w:eastAsia="en-US"/>
        </w:rPr>
        <w:t xml:space="preserve"> </w:t>
      </w:r>
      <w:r w:rsidR="002965A9" w:rsidRPr="002965A9">
        <w:rPr>
          <w:rFonts w:asciiTheme="minorHAnsi" w:eastAsia="Calibri" w:hAnsiTheme="minorHAnsi" w:cstheme="minorHAnsi"/>
          <w:sz w:val="24"/>
          <w:lang w:eastAsia="en-US"/>
        </w:rPr>
        <w:t xml:space="preserve">pour la réhabilitation et extension de la maison de santé de Luzy, dans le cadre d’un marché à procédure adaptée. </w:t>
      </w:r>
    </w:p>
    <w:p w14:paraId="1DD3EE5B" w14:textId="64783640" w:rsidR="002965A9" w:rsidRPr="002965A9" w:rsidRDefault="002965A9" w:rsidP="002965A9">
      <w:pPr>
        <w:rPr>
          <w:rFonts w:asciiTheme="minorHAnsi" w:eastAsia="Calibri" w:hAnsiTheme="minorHAnsi" w:cstheme="minorHAnsi"/>
          <w:b/>
          <w:sz w:val="24"/>
          <w:lang w:eastAsia="en-US"/>
        </w:rPr>
      </w:pPr>
    </w:p>
    <w:p w14:paraId="426585BD" w14:textId="4B55B176" w:rsidR="00481215" w:rsidRPr="00481215" w:rsidRDefault="002965A9" w:rsidP="00481215">
      <w:pPr>
        <w:rPr>
          <w:rFonts w:asciiTheme="minorHAnsi" w:eastAsia="Calibri" w:hAnsiTheme="minorHAnsi" w:cstheme="minorHAnsi"/>
          <w:sz w:val="24"/>
          <w:lang w:eastAsia="en-US"/>
        </w:rPr>
      </w:pPr>
      <w:r w:rsidRPr="002965A9">
        <w:rPr>
          <w:rFonts w:asciiTheme="minorHAnsi" w:eastAsia="Calibri" w:hAnsiTheme="minorHAnsi" w:cstheme="minorHAnsi"/>
          <w:sz w:val="24"/>
          <w:lang w:eastAsia="en-US"/>
        </w:rPr>
        <w:t>Le Maître d’ouvrage est</w:t>
      </w:r>
      <w:r>
        <w:rPr>
          <w:rFonts w:asciiTheme="minorHAnsi" w:eastAsia="Calibri" w:hAnsiTheme="minorHAnsi" w:cstheme="minorHAnsi"/>
          <w:b/>
          <w:sz w:val="24"/>
          <w:lang w:eastAsia="en-US"/>
        </w:rPr>
        <w:t xml:space="preserve"> </w:t>
      </w:r>
      <w:r>
        <w:rPr>
          <w:rFonts w:asciiTheme="minorHAnsi" w:eastAsia="Calibri" w:hAnsiTheme="minorHAnsi" w:cstheme="minorHAnsi"/>
          <w:sz w:val="24"/>
          <w:lang w:eastAsia="en-US"/>
        </w:rPr>
        <w:t>la Communauté de Communes Bazois Loire Morvan (N</w:t>
      </w:r>
      <w:r w:rsidRPr="00481215">
        <w:rPr>
          <w:rFonts w:asciiTheme="minorHAnsi" w:eastAsia="Calibri" w:hAnsiTheme="minorHAnsi" w:cstheme="minorHAnsi"/>
          <w:sz w:val="24"/>
          <w:lang w:eastAsia="en-US"/>
        </w:rPr>
        <w:t>ièvre</w:t>
      </w:r>
      <w:r w:rsidR="00481215" w:rsidRPr="00481215">
        <w:rPr>
          <w:rFonts w:asciiTheme="minorHAnsi" w:eastAsia="Calibri" w:hAnsiTheme="minorHAnsi" w:cstheme="minorHAnsi"/>
          <w:sz w:val="24"/>
          <w:lang w:eastAsia="en-US"/>
        </w:rPr>
        <w:t>)</w:t>
      </w:r>
    </w:p>
    <w:p w14:paraId="4BC86BBE" w14:textId="77777777" w:rsidR="00481215" w:rsidRPr="009D3C23" w:rsidRDefault="00481215" w:rsidP="00481215">
      <w:pPr>
        <w:rPr>
          <w:rFonts w:asciiTheme="minorHAnsi" w:eastAsia="Calibri" w:hAnsiTheme="minorHAnsi" w:cstheme="minorHAnsi"/>
          <w:lang w:eastAsia="en-US"/>
        </w:rPr>
      </w:pPr>
    </w:p>
    <w:p w14:paraId="55FD6F0B" w14:textId="4E74E17E" w:rsidR="00505734" w:rsidRPr="00505734" w:rsidRDefault="00505734" w:rsidP="00505734">
      <w:pPr>
        <w:rPr>
          <w:rFonts w:asciiTheme="minorHAnsi" w:eastAsia="Calibri" w:hAnsiTheme="minorHAnsi" w:cstheme="minorHAnsi"/>
          <w:sz w:val="24"/>
          <w:lang w:eastAsia="en-US"/>
        </w:rPr>
      </w:pPr>
      <w:r w:rsidRPr="00505734">
        <w:rPr>
          <w:rFonts w:asciiTheme="minorHAnsi" w:eastAsia="Calibri" w:hAnsiTheme="minorHAnsi" w:cstheme="minorHAnsi"/>
          <w:sz w:val="24"/>
          <w:lang w:eastAsia="en-US"/>
        </w:rPr>
        <w:t xml:space="preserve">Le prestataire sera également en charge d’organiser des réunions avec les élus et </w:t>
      </w:r>
      <w:r w:rsidR="002965A9">
        <w:rPr>
          <w:rFonts w:asciiTheme="minorHAnsi" w:eastAsia="Calibri" w:hAnsiTheme="minorHAnsi" w:cstheme="minorHAnsi"/>
          <w:sz w:val="24"/>
          <w:lang w:eastAsia="en-US"/>
        </w:rPr>
        <w:t xml:space="preserve">les professionnels de santé utilisateurs. </w:t>
      </w:r>
    </w:p>
    <w:p w14:paraId="7699E1BE" w14:textId="77777777" w:rsidR="00505734" w:rsidRDefault="00505734" w:rsidP="00481215">
      <w:pPr>
        <w:rPr>
          <w:rFonts w:asciiTheme="minorHAnsi" w:eastAsia="Calibri" w:hAnsiTheme="minorHAnsi" w:cstheme="minorHAnsi"/>
          <w:sz w:val="24"/>
          <w:lang w:eastAsia="en-US"/>
        </w:rPr>
      </w:pPr>
    </w:p>
    <w:p w14:paraId="087633AF" w14:textId="77777777" w:rsidR="00505734" w:rsidRPr="00481215" w:rsidRDefault="00505734" w:rsidP="00481215">
      <w:pPr>
        <w:rPr>
          <w:rFonts w:asciiTheme="minorHAnsi" w:eastAsia="Calibri" w:hAnsiTheme="minorHAnsi" w:cstheme="minorHAnsi"/>
          <w:sz w:val="24"/>
          <w:lang w:eastAsia="en-US"/>
        </w:rPr>
      </w:pPr>
      <w:r>
        <w:rPr>
          <w:rFonts w:asciiTheme="minorHAnsi" w:eastAsia="Calibri" w:hAnsiTheme="minorHAnsi" w:cstheme="minorHAnsi"/>
          <w:sz w:val="24"/>
          <w:lang w:eastAsia="en-US"/>
        </w:rPr>
        <w:t xml:space="preserve">Les prestations sont décrites dans le cahier des clauses techniques particulières ci-jointes. </w:t>
      </w:r>
    </w:p>
    <w:p w14:paraId="39A96537" w14:textId="77777777" w:rsidR="00481215" w:rsidRPr="009D3C23" w:rsidRDefault="00481215" w:rsidP="00481215">
      <w:pPr>
        <w:rPr>
          <w:rFonts w:asciiTheme="minorHAnsi" w:eastAsia="Calibri" w:hAnsiTheme="minorHAnsi" w:cstheme="minorHAnsi"/>
          <w:lang w:eastAsia="en-US"/>
        </w:rPr>
      </w:pPr>
    </w:p>
    <w:p w14:paraId="329CC201" w14:textId="77777777" w:rsidR="000320AC" w:rsidRPr="00373EAE" w:rsidRDefault="000320AC" w:rsidP="000320AC">
      <w:pPr>
        <w:rPr>
          <w:rFonts w:cs="Calibri"/>
          <w:sz w:val="24"/>
        </w:rPr>
      </w:pPr>
    </w:p>
    <w:p w14:paraId="42CB5DBB" w14:textId="77777777" w:rsidR="000320AC" w:rsidRPr="00373EAE" w:rsidRDefault="000320AC" w:rsidP="00E34337">
      <w:pPr>
        <w:pStyle w:val="TitreArticle"/>
      </w:pPr>
      <w:r w:rsidRPr="00373EAE">
        <w:t xml:space="preserve">Identification de l’acheteur public </w:t>
      </w:r>
    </w:p>
    <w:p w14:paraId="0ED79FB6" w14:textId="77777777" w:rsidR="000320AC" w:rsidRPr="00373EAE" w:rsidRDefault="000320AC" w:rsidP="000320AC">
      <w:pPr>
        <w:rPr>
          <w:rFonts w:cs="Calibri"/>
          <w:sz w:val="24"/>
        </w:rPr>
      </w:pPr>
      <w:r w:rsidRPr="00373EAE">
        <w:rPr>
          <w:rFonts w:cs="Calibri"/>
          <w:sz w:val="24"/>
        </w:rPr>
        <w:t>Le marché est passé par la Communauté de Communes Bazois Loire Morvan, 11, Place Lafa</w:t>
      </w:r>
      <w:r w:rsidR="00481215">
        <w:rPr>
          <w:rFonts w:cs="Calibri"/>
          <w:sz w:val="24"/>
        </w:rPr>
        <w:t xml:space="preserve">yette 58 290 MOULINS ENGILBERT, Budget </w:t>
      </w:r>
      <w:r w:rsidR="00E31A05">
        <w:rPr>
          <w:rFonts w:cs="Calibri"/>
          <w:sz w:val="24"/>
        </w:rPr>
        <w:t>Annexe de l’assainissement collectif</w:t>
      </w:r>
      <w:r w:rsidR="00481215">
        <w:rPr>
          <w:rFonts w:cs="Calibri"/>
          <w:sz w:val="24"/>
        </w:rPr>
        <w:t xml:space="preserve">, SIRET </w:t>
      </w:r>
      <w:r w:rsidR="00481215">
        <w:t>200 067 882 000</w:t>
      </w:r>
      <w:r w:rsidR="004E350D">
        <w:t>49</w:t>
      </w:r>
    </w:p>
    <w:p w14:paraId="0116B541" w14:textId="77777777" w:rsidR="000320AC" w:rsidRPr="00373EAE" w:rsidRDefault="000320AC" w:rsidP="000320AC">
      <w:pPr>
        <w:rPr>
          <w:rFonts w:cs="Calibri"/>
          <w:sz w:val="24"/>
        </w:rPr>
      </w:pPr>
    </w:p>
    <w:p w14:paraId="5F343190" w14:textId="77777777" w:rsidR="000320AC" w:rsidRPr="00373EAE" w:rsidRDefault="000320AC" w:rsidP="000320AC">
      <w:pPr>
        <w:rPr>
          <w:rFonts w:cs="Calibri"/>
          <w:sz w:val="24"/>
        </w:rPr>
      </w:pPr>
      <w:r w:rsidRPr="00373EAE">
        <w:rPr>
          <w:rFonts w:cs="Calibri"/>
          <w:sz w:val="24"/>
        </w:rPr>
        <w:t xml:space="preserve">Le pouvoir adjudicateur est représenté par son Président, Monsieur Serge CAILLOT </w:t>
      </w:r>
    </w:p>
    <w:p w14:paraId="705E4EEE" w14:textId="77777777" w:rsidR="000320AC" w:rsidRPr="00373EAE" w:rsidRDefault="000320AC" w:rsidP="000320AC">
      <w:pPr>
        <w:rPr>
          <w:rFonts w:cs="Calibri"/>
          <w:sz w:val="24"/>
        </w:rPr>
      </w:pPr>
    </w:p>
    <w:p w14:paraId="6D070229" w14:textId="77777777" w:rsidR="008637F9" w:rsidRPr="00373EAE" w:rsidRDefault="000320AC" w:rsidP="008637F9">
      <w:pPr>
        <w:rPr>
          <w:rFonts w:cs="Calibri"/>
          <w:sz w:val="24"/>
        </w:rPr>
      </w:pPr>
      <w:r w:rsidRPr="00373EAE">
        <w:rPr>
          <w:rFonts w:cs="Calibri"/>
          <w:sz w:val="24"/>
        </w:rPr>
        <w:t xml:space="preserve">Le Comptable assignataire est </w:t>
      </w:r>
      <w:r w:rsidR="008637F9" w:rsidRPr="00373EAE">
        <w:rPr>
          <w:rFonts w:cs="Calibri"/>
          <w:b/>
          <w:sz w:val="24"/>
        </w:rPr>
        <w:t>:</w:t>
      </w:r>
      <w:r w:rsidR="008637F9" w:rsidRPr="00373EAE">
        <w:rPr>
          <w:rFonts w:cs="Calibri"/>
          <w:sz w:val="24"/>
        </w:rPr>
        <w:t xml:space="preserve"> Gestion Comptable de Nevers, (numéro codique 58 020), 12, Rue Henri BARBUSSE, BP 90 004, 58 019 NEVERS CEDEX, téléphone : 03.86.61.21.52, courriel : </w:t>
      </w:r>
      <w:hyperlink r:id="rId13" w:history="1">
        <w:r w:rsidR="008637F9" w:rsidRPr="00373EAE">
          <w:rPr>
            <w:rStyle w:val="Lienhypertexte"/>
            <w:rFonts w:cs="Calibri"/>
            <w:sz w:val="24"/>
          </w:rPr>
          <w:t>t058020@dgfip.finances.gouv.fr</w:t>
        </w:r>
      </w:hyperlink>
      <w:r w:rsidR="008637F9" w:rsidRPr="00373EAE">
        <w:rPr>
          <w:rFonts w:cs="Calibri"/>
          <w:sz w:val="24"/>
        </w:rPr>
        <w:t xml:space="preserve"> </w:t>
      </w:r>
    </w:p>
    <w:p w14:paraId="40EAC8EB" w14:textId="77777777" w:rsidR="000320AC" w:rsidRPr="00373EAE" w:rsidRDefault="000320AC" w:rsidP="000320AC">
      <w:pPr>
        <w:rPr>
          <w:rFonts w:cs="Calibri"/>
          <w:sz w:val="24"/>
        </w:rPr>
      </w:pPr>
    </w:p>
    <w:p w14:paraId="0A2ABA1D" w14:textId="77777777" w:rsidR="000320AC" w:rsidRPr="00373EAE" w:rsidRDefault="000320AC" w:rsidP="00E34337">
      <w:pPr>
        <w:pStyle w:val="TitreArticle"/>
      </w:pPr>
      <w:r w:rsidRPr="00373EAE">
        <w:t xml:space="preserve">Nature, forme et formation du contrat </w:t>
      </w:r>
    </w:p>
    <w:p w14:paraId="24329CBD" w14:textId="77777777" w:rsidR="000320AC" w:rsidRPr="00373EAE" w:rsidRDefault="000320AC" w:rsidP="000320AC">
      <w:pPr>
        <w:rPr>
          <w:rFonts w:cs="Calibri"/>
          <w:sz w:val="24"/>
        </w:rPr>
      </w:pPr>
    </w:p>
    <w:p w14:paraId="44B3CCF6" w14:textId="77777777" w:rsidR="000320AC" w:rsidRPr="00373EAE" w:rsidRDefault="000320AC" w:rsidP="000320AC">
      <w:pPr>
        <w:rPr>
          <w:rFonts w:cs="Calibri"/>
          <w:sz w:val="24"/>
        </w:rPr>
      </w:pPr>
      <w:r w:rsidRPr="00373EAE">
        <w:rPr>
          <w:rFonts w:cs="Calibri"/>
          <w:sz w:val="24"/>
        </w:rPr>
        <w:t xml:space="preserve">La consultation est passée en procédure adaptée en application des dispositions du Code de la Commande Publique. </w:t>
      </w:r>
    </w:p>
    <w:p w14:paraId="40CACC17" w14:textId="77777777" w:rsidR="000320AC" w:rsidRPr="00373EAE" w:rsidRDefault="000320AC" w:rsidP="000320AC">
      <w:pPr>
        <w:rPr>
          <w:rFonts w:cs="Calibri"/>
          <w:sz w:val="24"/>
        </w:rPr>
      </w:pPr>
    </w:p>
    <w:p w14:paraId="3F045636" w14:textId="77777777" w:rsidR="000320AC" w:rsidRPr="00373EAE" w:rsidRDefault="000320AC" w:rsidP="000320AC">
      <w:pPr>
        <w:rPr>
          <w:rFonts w:cs="Calibri"/>
          <w:sz w:val="24"/>
        </w:rPr>
      </w:pPr>
      <w:r w:rsidRPr="00373EAE">
        <w:rPr>
          <w:rFonts w:cs="Calibri"/>
          <w:sz w:val="24"/>
        </w:rPr>
        <w:t xml:space="preserve">La forme est celle du marché à prix global et forfaitaire, assorties de clauses liées à un marché à bon de commandes type liées </w:t>
      </w:r>
      <w:r w:rsidR="00505734">
        <w:rPr>
          <w:rFonts w:cs="Calibri"/>
          <w:sz w:val="24"/>
        </w:rPr>
        <w:t xml:space="preserve">aux phases et </w:t>
      </w:r>
      <w:r w:rsidRPr="00373EAE">
        <w:rPr>
          <w:rFonts w:cs="Calibri"/>
          <w:sz w:val="24"/>
        </w:rPr>
        <w:t xml:space="preserve">à l’évolution des besoins de l’étude. </w:t>
      </w:r>
    </w:p>
    <w:p w14:paraId="246C36E0" w14:textId="77777777" w:rsidR="00933F7C" w:rsidRPr="00373EAE" w:rsidRDefault="00933F7C" w:rsidP="000320AC">
      <w:pPr>
        <w:rPr>
          <w:rFonts w:cs="Calibri"/>
          <w:sz w:val="24"/>
        </w:rPr>
      </w:pPr>
    </w:p>
    <w:p w14:paraId="1DC7C9B5" w14:textId="77777777" w:rsidR="000320AC" w:rsidRPr="00373EAE" w:rsidRDefault="00373EAE" w:rsidP="00E34337">
      <w:pPr>
        <w:pStyle w:val="TitreArticle"/>
      </w:pPr>
      <w:r w:rsidRPr="00274D0D">
        <w:rPr>
          <w:rStyle w:val="markedcontent"/>
          <w:sz w:val="24"/>
        </w:rPr>
        <w:t xml:space="preserve"> </w:t>
      </w:r>
      <w:r w:rsidR="000320AC" w:rsidRPr="00373EAE">
        <w:t xml:space="preserve">Caractéristiques principales du contrat </w:t>
      </w:r>
    </w:p>
    <w:p w14:paraId="1491E053" w14:textId="77777777" w:rsidR="00F616C9" w:rsidRDefault="00F616C9" w:rsidP="000320AC">
      <w:pPr>
        <w:rPr>
          <w:rFonts w:cs="Calibri"/>
          <w:b/>
          <w:bCs/>
          <w:i/>
          <w:iCs/>
          <w:sz w:val="24"/>
        </w:rPr>
      </w:pPr>
    </w:p>
    <w:p w14:paraId="3B579324" w14:textId="77777777" w:rsidR="000320AC" w:rsidRPr="00373EAE" w:rsidRDefault="000320AC" w:rsidP="000320AC">
      <w:pPr>
        <w:rPr>
          <w:rFonts w:cs="Calibri"/>
          <w:sz w:val="24"/>
        </w:rPr>
      </w:pPr>
      <w:r w:rsidRPr="00373EAE">
        <w:rPr>
          <w:rFonts w:cs="Calibri"/>
          <w:b/>
          <w:bCs/>
          <w:i/>
          <w:iCs/>
          <w:sz w:val="24"/>
        </w:rPr>
        <w:t xml:space="preserve">4.1 Décomposition du marché </w:t>
      </w:r>
    </w:p>
    <w:p w14:paraId="29B48E64" w14:textId="77777777" w:rsidR="000320AC" w:rsidRPr="00373EAE" w:rsidRDefault="000320AC" w:rsidP="000320AC">
      <w:pPr>
        <w:rPr>
          <w:rFonts w:cs="Calibri"/>
          <w:sz w:val="24"/>
        </w:rPr>
      </w:pPr>
    </w:p>
    <w:p w14:paraId="0EC762A8" w14:textId="77777777" w:rsidR="000320AC" w:rsidRPr="00373EAE" w:rsidRDefault="000320AC" w:rsidP="000320AC">
      <w:pPr>
        <w:pStyle w:val="Style1"/>
        <w:rPr>
          <w:b/>
          <w:u w:val="single"/>
        </w:rPr>
      </w:pPr>
      <w:r w:rsidRPr="00373EAE">
        <w:rPr>
          <w:b/>
          <w:u w:val="single"/>
        </w:rPr>
        <w:t xml:space="preserve">TRANCHE FERME : Lot UNIQUE </w:t>
      </w:r>
    </w:p>
    <w:p w14:paraId="12206FB8" w14:textId="77777777" w:rsidR="000320AC" w:rsidRPr="00373EAE" w:rsidRDefault="000320AC" w:rsidP="000320AC">
      <w:pPr>
        <w:pStyle w:val="Style1"/>
      </w:pPr>
    </w:p>
    <w:p w14:paraId="016AB187" w14:textId="218AB73D" w:rsidR="006B09F9" w:rsidRDefault="000320AC" w:rsidP="000320AC">
      <w:pPr>
        <w:pStyle w:val="Style1"/>
        <w:rPr>
          <w:b/>
          <w:u w:val="single"/>
        </w:rPr>
      </w:pPr>
      <w:r w:rsidRPr="00373EAE">
        <w:rPr>
          <w:b/>
          <w:u w:val="single"/>
        </w:rPr>
        <w:t>TRANCHE</w:t>
      </w:r>
      <w:r w:rsidR="006B09F9">
        <w:rPr>
          <w:b/>
          <w:u w:val="single"/>
        </w:rPr>
        <w:t>S</w:t>
      </w:r>
      <w:r w:rsidRPr="00373EAE">
        <w:rPr>
          <w:b/>
          <w:u w:val="single"/>
        </w:rPr>
        <w:t xml:space="preserve"> </w:t>
      </w:r>
      <w:r w:rsidR="00B221BE">
        <w:rPr>
          <w:b/>
          <w:u w:val="single"/>
        </w:rPr>
        <w:t>CONDITIONNELLE</w:t>
      </w:r>
      <w:r w:rsidRPr="00373EAE">
        <w:rPr>
          <w:b/>
          <w:u w:val="single"/>
        </w:rPr>
        <w:t xml:space="preserve">: </w:t>
      </w:r>
      <w:r w:rsidR="00B221BE">
        <w:rPr>
          <w:b/>
        </w:rPr>
        <w:t xml:space="preserve"> Lot UNIQUE</w:t>
      </w:r>
      <w:r w:rsidR="00404C39">
        <w:rPr>
          <w:b/>
          <w:u w:val="single"/>
        </w:rPr>
        <w:t xml:space="preserve"> </w:t>
      </w:r>
    </w:p>
    <w:p w14:paraId="752926B0" w14:textId="77777777" w:rsidR="000320AC" w:rsidRPr="00373EAE" w:rsidRDefault="000320AC" w:rsidP="000320AC">
      <w:pPr>
        <w:rPr>
          <w:rFonts w:cs="Calibri"/>
          <w:sz w:val="24"/>
        </w:rPr>
      </w:pPr>
    </w:p>
    <w:p w14:paraId="46BE12F1" w14:textId="77777777" w:rsidR="000320AC" w:rsidRPr="00373EAE" w:rsidRDefault="000320AC" w:rsidP="000320AC">
      <w:pPr>
        <w:rPr>
          <w:rFonts w:cs="Calibri"/>
          <w:sz w:val="24"/>
        </w:rPr>
      </w:pPr>
      <w:r w:rsidRPr="00373EAE">
        <w:rPr>
          <w:rFonts w:cs="Calibri"/>
          <w:b/>
          <w:bCs/>
          <w:i/>
          <w:iCs/>
          <w:sz w:val="24"/>
        </w:rPr>
        <w:t xml:space="preserve">4.2 Lieu d’exécution du marché </w:t>
      </w:r>
    </w:p>
    <w:p w14:paraId="04E9873D" w14:textId="77777777" w:rsidR="004349C6" w:rsidRDefault="000320AC" w:rsidP="004349C6">
      <w:pPr>
        <w:pStyle w:val="Standard"/>
        <w:tabs>
          <w:tab w:val="left" w:pos="2715"/>
        </w:tabs>
        <w:jc w:val="both"/>
        <w:rPr>
          <w:rFonts w:cs="Calibri"/>
          <w:sz w:val="24"/>
        </w:rPr>
      </w:pPr>
      <w:r w:rsidRPr="00373EAE">
        <w:rPr>
          <w:rFonts w:cs="Calibri"/>
          <w:sz w:val="24"/>
        </w:rPr>
        <w:t xml:space="preserve">Le présent marché s’exécute sur la Communauté de Communes Bazois Loire Morvan, </w:t>
      </w:r>
      <w:r w:rsidR="004E350D">
        <w:rPr>
          <w:rFonts w:cs="Calibri"/>
          <w:sz w:val="24"/>
        </w:rPr>
        <w:t xml:space="preserve">en format étude et réunions diverses. </w:t>
      </w:r>
    </w:p>
    <w:p w14:paraId="0DF5E0EA" w14:textId="77777777" w:rsidR="004349C6" w:rsidRDefault="004349C6" w:rsidP="004349C6">
      <w:pPr>
        <w:pStyle w:val="Standard"/>
        <w:tabs>
          <w:tab w:val="left" w:pos="2715"/>
        </w:tabs>
        <w:jc w:val="both"/>
        <w:rPr>
          <w:rFonts w:cs="Calibri"/>
          <w:sz w:val="24"/>
        </w:rPr>
      </w:pPr>
    </w:p>
    <w:p w14:paraId="2CC23BDD" w14:textId="77777777" w:rsidR="000320AC" w:rsidRPr="00373EAE" w:rsidRDefault="00DF1F29" w:rsidP="000320AC">
      <w:pPr>
        <w:rPr>
          <w:rFonts w:cs="Calibri"/>
          <w:sz w:val="24"/>
        </w:rPr>
      </w:pPr>
      <w:r>
        <w:rPr>
          <w:rFonts w:cs="Calibri"/>
          <w:sz w:val="24"/>
        </w:rPr>
        <w:lastRenderedPageBreak/>
        <w:t xml:space="preserve"> </w:t>
      </w:r>
    </w:p>
    <w:p w14:paraId="327F525F" w14:textId="77777777" w:rsidR="000320AC" w:rsidRPr="00373EAE" w:rsidRDefault="000320AC" w:rsidP="000320AC">
      <w:pPr>
        <w:rPr>
          <w:rFonts w:cs="Calibri"/>
          <w:sz w:val="24"/>
        </w:rPr>
      </w:pPr>
      <w:r w:rsidRPr="00373EAE">
        <w:rPr>
          <w:rFonts w:cs="Calibri"/>
          <w:b/>
          <w:bCs/>
          <w:i/>
          <w:iCs/>
          <w:sz w:val="24"/>
        </w:rPr>
        <w:t xml:space="preserve">4.3 Conditions d’exécution du marché </w:t>
      </w:r>
    </w:p>
    <w:p w14:paraId="5987CC1E" w14:textId="77777777" w:rsidR="000320AC" w:rsidRDefault="000320AC" w:rsidP="000320AC">
      <w:pPr>
        <w:rPr>
          <w:rFonts w:cs="Calibri"/>
          <w:sz w:val="24"/>
        </w:rPr>
      </w:pPr>
      <w:r w:rsidRPr="00373EAE">
        <w:rPr>
          <w:rFonts w:cs="Calibri"/>
          <w:sz w:val="24"/>
        </w:rPr>
        <w:t xml:space="preserve">L’ensemble des présentes dispositions administratives est applicable au marché. </w:t>
      </w:r>
    </w:p>
    <w:p w14:paraId="49AE9149" w14:textId="77777777" w:rsidR="00404C39" w:rsidRDefault="00404C39" w:rsidP="000320AC">
      <w:pPr>
        <w:rPr>
          <w:rFonts w:cs="Calibri"/>
          <w:sz w:val="24"/>
        </w:rPr>
      </w:pPr>
    </w:p>
    <w:p w14:paraId="4908770F" w14:textId="77777777" w:rsidR="00404C39" w:rsidRPr="00404C39" w:rsidRDefault="00404C39" w:rsidP="00404C39">
      <w:pPr>
        <w:rPr>
          <w:sz w:val="24"/>
        </w:rPr>
      </w:pPr>
      <w:r w:rsidRPr="00404C39">
        <w:rPr>
          <w:sz w:val="24"/>
        </w:rPr>
        <w:t xml:space="preserve">Le présent marché comporte une obligation de confidentialité telle que prévue aux articles 5, 5.1 et suivants du CCAG-P.I. </w:t>
      </w:r>
    </w:p>
    <w:p w14:paraId="64CC569C" w14:textId="77777777" w:rsidR="00404C39" w:rsidRPr="00404C39" w:rsidRDefault="00404C39" w:rsidP="00404C39">
      <w:pPr>
        <w:rPr>
          <w:sz w:val="24"/>
        </w:rPr>
      </w:pPr>
    </w:p>
    <w:p w14:paraId="0E23888D" w14:textId="77777777" w:rsidR="00404C39" w:rsidRPr="00404C39" w:rsidRDefault="00404C39" w:rsidP="00404C39">
      <w:pPr>
        <w:rPr>
          <w:sz w:val="24"/>
        </w:rPr>
      </w:pPr>
      <w:r w:rsidRPr="00404C39">
        <w:rPr>
          <w:sz w:val="24"/>
        </w:rPr>
        <w:t>Le titulaire doit informer ses sous-traitants</w:t>
      </w:r>
      <w:r>
        <w:rPr>
          <w:sz w:val="24"/>
        </w:rPr>
        <w:t xml:space="preserve"> éventuels</w:t>
      </w:r>
      <w:r w:rsidRPr="00404C39">
        <w:rPr>
          <w:sz w:val="24"/>
        </w:rPr>
        <w:t xml:space="preserve"> des obligations de confidentialité et des mesures de sécurité. </w:t>
      </w:r>
    </w:p>
    <w:p w14:paraId="043A2F97" w14:textId="77777777" w:rsidR="00404C39" w:rsidRPr="00373EAE" w:rsidRDefault="00404C39" w:rsidP="000320AC">
      <w:pPr>
        <w:rPr>
          <w:rFonts w:cs="Calibri"/>
          <w:sz w:val="24"/>
        </w:rPr>
      </w:pPr>
    </w:p>
    <w:p w14:paraId="47406755" w14:textId="77777777" w:rsidR="000320AC" w:rsidRPr="00373EAE" w:rsidRDefault="000320AC" w:rsidP="000320AC">
      <w:pPr>
        <w:rPr>
          <w:rFonts w:cs="Calibri"/>
          <w:sz w:val="24"/>
        </w:rPr>
      </w:pPr>
    </w:p>
    <w:p w14:paraId="0CC8F98E" w14:textId="77777777" w:rsidR="000320AC" w:rsidRPr="00373EAE" w:rsidRDefault="000320AC" w:rsidP="00E34337">
      <w:pPr>
        <w:pStyle w:val="TitreArticle"/>
      </w:pPr>
      <w:r w:rsidRPr="00373EAE">
        <w:t xml:space="preserve">Durée du marché </w:t>
      </w:r>
    </w:p>
    <w:p w14:paraId="151A6F9D" w14:textId="77777777" w:rsidR="004349C6" w:rsidRDefault="004349C6" w:rsidP="004349C6">
      <w:pPr>
        <w:pStyle w:val="Standard"/>
        <w:jc w:val="both"/>
      </w:pPr>
    </w:p>
    <w:p w14:paraId="3238A843" w14:textId="77777777" w:rsidR="004349C6" w:rsidRPr="004349C6" w:rsidRDefault="004349C6" w:rsidP="004349C6">
      <w:pPr>
        <w:pStyle w:val="Standard"/>
        <w:jc w:val="both"/>
        <w:rPr>
          <w:sz w:val="24"/>
          <w:szCs w:val="24"/>
        </w:rPr>
      </w:pPr>
      <w:r w:rsidRPr="004349C6">
        <w:rPr>
          <w:sz w:val="24"/>
          <w:szCs w:val="24"/>
        </w:rPr>
        <w:t>Le délai du marché</w:t>
      </w:r>
      <w:r w:rsidR="004E350D">
        <w:rPr>
          <w:sz w:val="24"/>
          <w:szCs w:val="24"/>
        </w:rPr>
        <w:t>, définit par le planning prévisionnel transmis par le titulaire du marché lors de sa candidature,</w:t>
      </w:r>
      <w:r w:rsidRPr="004349C6">
        <w:rPr>
          <w:sz w:val="24"/>
          <w:szCs w:val="24"/>
        </w:rPr>
        <w:t xml:space="preserve"> court à compter de la notification de l’ordre de service, mais le délai contractuel à compter de la </w:t>
      </w:r>
      <w:r w:rsidR="006B09F9">
        <w:rPr>
          <w:sz w:val="24"/>
          <w:szCs w:val="24"/>
        </w:rPr>
        <w:t xml:space="preserve">première </w:t>
      </w:r>
      <w:r w:rsidRPr="004349C6">
        <w:rPr>
          <w:sz w:val="24"/>
          <w:szCs w:val="24"/>
        </w:rPr>
        <w:t>réunion de cadrage, organisée à l’initiative de la Communauté de Communes</w:t>
      </w:r>
      <w:r w:rsidR="00F616C9">
        <w:rPr>
          <w:sz w:val="24"/>
          <w:szCs w:val="24"/>
        </w:rPr>
        <w:t>.</w:t>
      </w:r>
    </w:p>
    <w:p w14:paraId="429BDE18" w14:textId="77777777" w:rsidR="00404C39" w:rsidRDefault="00404C39" w:rsidP="004349C6">
      <w:pPr>
        <w:pStyle w:val="Standard"/>
        <w:jc w:val="both"/>
        <w:rPr>
          <w:sz w:val="24"/>
          <w:szCs w:val="24"/>
        </w:rPr>
      </w:pPr>
    </w:p>
    <w:p w14:paraId="70A40AB2" w14:textId="77777777" w:rsidR="00404C39" w:rsidRPr="00404C39" w:rsidRDefault="00404C39" w:rsidP="00404C39">
      <w:pPr>
        <w:rPr>
          <w:rFonts w:eastAsia="Calibri" w:cs="Tahoma"/>
          <w:sz w:val="24"/>
          <w:lang w:eastAsia="en-US"/>
        </w:rPr>
      </w:pPr>
      <w:r w:rsidRPr="00404C39">
        <w:rPr>
          <w:rFonts w:eastAsia="Calibri" w:cs="Tahoma"/>
          <w:sz w:val="24"/>
          <w:lang w:eastAsia="en-US"/>
        </w:rPr>
        <w:t xml:space="preserve">La durée d’exécution de la prestation, ainsi que la rédaction, le rendu et la présentation du rapport avec ses préconisations </w:t>
      </w:r>
      <w:r w:rsidRPr="004A2888">
        <w:rPr>
          <w:rFonts w:eastAsia="Calibri" w:cs="Tahoma"/>
          <w:b/>
          <w:sz w:val="24"/>
          <w:lang w:eastAsia="en-US"/>
        </w:rPr>
        <w:t xml:space="preserve">ne peut excéder </w:t>
      </w:r>
      <w:r w:rsidR="004E350D" w:rsidRPr="004A2888">
        <w:rPr>
          <w:rFonts w:eastAsia="Calibri" w:cs="Tahoma"/>
          <w:b/>
          <w:sz w:val="24"/>
          <w:lang w:eastAsia="en-US"/>
        </w:rPr>
        <w:t>5</w:t>
      </w:r>
      <w:r w:rsidRPr="004A2888">
        <w:rPr>
          <w:rFonts w:eastAsia="Calibri" w:cs="Tahoma"/>
          <w:b/>
          <w:sz w:val="24"/>
          <w:lang w:eastAsia="en-US"/>
        </w:rPr>
        <w:t xml:space="preserve"> mois</w:t>
      </w:r>
      <w:r w:rsidRPr="00404C39">
        <w:rPr>
          <w:rFonts w:eastAsia="Calibri" w:cs="Tahoma"/>
          <w:sz w:val="24"/>
          <w:lang w:eastAsia="en-US"/>
        </w:rPr>
        <w:t xml:space="preserve">. </w:t>
      </w:r>
    </w:p>
    <w:p w14:paraId="603B2F8B" w14:textId="77777777" w:rsidR="000320AC" w:rsidRPr="00373EAE" w:rsidRDefault="000320AC" w:rsidP="000320AC">
      <w:pPr>
        <w:rPr>
          <w:rFonts w:cs="Calibri"/>
          <w:sz w:val="24"/>
        </w:rPr>
      </w:pPr>
    </w:p>
    <w:p w14:paraId="599BE274" w14:textId="77777777" w:rsidR="000320AC" w:rsidRPr="00373EAE" w:rsidRDefault="000320AC" w:rsidP="00E34337">
      <w:pPr>
        <w:pStyle w:val="TitreArticle"/>
      </w:pPr>
      <w:r w:rsidRPr="00373EAE">
        <w:t xml:space="preserve">Langue, unité monétaire et documents du marché </w:t>
      </w:r>
    </w:p>
    <w:p w14:paraId="4C4B58C0" w14:textId="77777777" w:rsidR="00F616C9" w:rsidRDefault="00F616C9" w:rsidP="000320AC">
      <w:pPr>
        <w:rPr>
          <w:rFonts w:cs="Calibri"/>
          <w:b/>
          <w:bCs/>
          <w:i/>
          <w:iCs/>
          <w:sz w:val="24"/>
        </w:rPr>
      </w:pPr>
    </w:p>
    <w:p w14:paraId="0198AB13" w14:textId="77777777" w:rsidR="000320AC" w:rsidRPr="00373EAE" w:rsidRDefault="000320AC" w:rsidP="000320AC">
      <w:pPr>
        <w:rPr>
          <w:rFonts w:cs="Calibri"/>
          <w:sz w:val="24"/>
        </w:rPr>
      </w:pPr>
      <w:r w:rsidRPr="00373EAE">
        <w:rPr>
          <w:rFonts w:cs="Calibri"/>
          <w:b/>
          <w:bCs/>
          <w:i/>
          <w:iCs/>
          <w:sz w:val="24"/>
        </w:rPr>
        <w:t xml:space="preserve">6.1 Langue </w:t>
      </w:r>
    </w:p>
    <w:p w14:paraId="58E7ABE7" w14:textId="77777777" w:rsidR="000320AC" w:rsidRPr="00373EAE" w:rsidRDefault="000320AC" w:rsidP="000320AC">
      <w:pPr>
        <w:rPr>
          <w:rFonts w:cs="Calibri"/>
          <w:sz w:val="24"/>
        </w:rPr>
      </w:pPr>
      <w:r w:rsidRPr="00373EAE">
        <w:rPr>
          <w:rFonts w:cs="Calibri"/>
          <w:sz w:val="24"/>
        </w:rPr>
        <w:t xml:space="preserve">Tous les documents afférents au marché, quels qu’en soient l’origine, le contenu et la destination, pièces constitutives de la candidature et de l’offre, rapports, relevés, synthèses, bordereaux, factures, documents techniques, correspondances, etc… doivent être rédigés exclusivement en langue française. </w:t>
      </w:r>
    </w:p>
    <w:p w14:paraId="4ABA9901" w14:textId="77777777" w:rsidR="000320AC" w:rsidRPr="00373EAE" w:rsidRDefault="000320AC" w:rsidP="000320AC">
      <w:pPr>
        <w:rPr>
          <w:rFonts w:cs="Calibri"/>
          <w:sz w:val="24"/>
        </w:rPr>
      </w:pPr>
      <w:r w:rsidRPr="00373EAE">
        <w:rPr>
          <w:rFonts w:cs="Calibri"/>
          <w:sz w:val="24"/>
        </w:rPr>
        <w:t xml:space="preserve">Si des documents fournis par un candidat ou ultérieurement par le titulaire du marché ne sont pas rédigés en langue française, ils doivent impérativement être accompagnés d’une traduction en langue française certifiée conforme à l’original par un traducteur assermenté. </w:t>
      </w:r>
    </w:p>
    <w:p w14:paraId="738CA9BB" w14:textId="77777777" w:rsidR="000320AC" w:rsidRPr="00373EAE" w:rsidRDefault="000320AC" w:rsidP="000320AC">
      <w:pPr>
        <w:rPr>
          <w:rFonts w:cs="Calibri"/>
          <w:b/>
          <w:bCs/>
          <w:i/>
          <w:iCs/>
          <w:sz w:val="24"/>
        </w:rPr>
      </w:pPr>
    </w:p>
    <w:p w14:paraId="76585A20" w14:textId="77777777" w:rsidR="000320AC" w:rsidRPr="00373EAE" w:rsidRDefault="000320AC" w:rsidP="000320AC">
      <w:pPr>
        <w:rPr>
          <w:rFonts w:cs="Calibri"/>
          <w:sz w:val="24"/>
        </w:rPr>
      </w:pPr>
      <w:r w:rsidRPr="00373EAE">
        <w:rPr>
          <w:rFonts w:cs="Calibri"/>
          <w:b/>
          <w:bCs/>
          <w:i/>
          <w:iCs/>
          <w:sz w:val="24"/>
        </w:rPr>
        <w:t xml:space="preserve">6.2 Unité monétaire </w:t>
      </w:r>
    </w:p>
    <w:p w14:paraId="36866CBF" w14:textId="77777777" w:rsidR="000320AC" w:rsidRPr="00373EAE" w:rsidRDefault="000320AC" w:rsidP="000320AC">
      <w:pPr>
        <w:rPr>
          <w:rFonts w:cs="Calibri"/>
          <w:sz w:val="24"/>
        </w:rPr>
      </w:pPr>
      <w:r w:rsidRPr="00373EAE">
        <w:rPr>
          <w:rFonts w:cs="Calibri"/>
          <w:sz w:val="24"/>
        </w:rPr>
        <w:t xml:space="preserve">L’unité monétaire exclusivement retenue est l’euro : € </w:t>
      </w:r>
    </w:p>
    <w:p w14:paraId="5E069D3F" w14:textId="77777777" w:rsidR="000320AC" w:rsidRPr="00373EAE" w:rsidRDefault="000320AC" w:rsidP="000320AC">
      <w:pPr>
        <w:rPr>
          <w:rFonts w:cs="Calibri"/>
          <w:b/>
          <w:bCs/>
          <w:i/>
          <w:iCs/>
          <w:sz w:val="24"/>
        </w:rPr>
      </w:pPr>
    </w:p>
    <w:p w14:paraId="3ECB6D20" w14:textId="77777777" w:rsidR="000320AC" w:rsidRPr="00373EAE" w:rsidRDefault="000320AC" w:rsidP="000320AC">
      <w:pPr>
        <w:rPr>
          <w:rFonts w:cs="Calibri"/>
          <w:sz w:val="24"/>
        </w:rPr>
      </w:pPr>
      <w:r w:rsidRPr="00373EAE">
        <w:rPr>
          <w:rFonts w:cs="Calibri"/>
          <w:b/>
          <w:bCs/>
          <w:i/>
          <w:iCs/>
          <w:sz w:val="24"/>
        </w:rPr>
        <w:t xml:space="preserve">6.3 Pièces constitutives du marché </w:t>
      </w:r>
    </w:p>
    <w:p w14:paraId="1D264C67" w14:textId="77777777" w:rsidR="000320AC" w:rsidRDefault="000320AC" w:rsidP="000320AC">
      <w:pPr>
        <w:rPr>
          <w:rFonts w:cs="Calibri"/>
          <w:sz w:val="24"/>
        </w:rPr>
      </w:pPr>
      <w:r w:rsidRPr="00373EAE">
        <w:rPr>
          <w:rFonts w:cs="Calibri"/>
          <w:sz w:val="24"/>
        </w:rPr>
        <w:t xml:space="preserve">Les pièces constitutives du marché sont pour chaque lot (par ordre de priorité) </w:t>
      </w:r>
    </w:p>
    <w:p w14:paraId="614DD4D9" w14:textId="77777777" w:rsidR="00404C39" w:rsidRDefault="00404C39" w:rsidP="000320AC">
      <w:pPr>
        <w:rPr>
          <w:rFonts w:cs="Calibri"/>
          <w:sz w:val="24"/>
        </w:rPr>
      </w:pPr>
    </w:p>
    <w:p w14:paraId="01EB62FA" w14:textId="77777777" w:rsidR="00404C39" w:rsidRDefault="00404C39" w:rsidP="00404C39">
      <w:pPr>
        <w:rPr>
          <w:rFonts w:cs="Calibri"/>
          <w:sz w:val="24"/>
        </w:rPr>
      </w:pPr>
      <w:r w:rsidRPr="00404C39">
        <w:rPr>
          <w:rFonts w:cs="Calibri"/>
          <w:sz w:val="24"/>
        </w:rPr>
        <w:t xml:space="preserve">Les pièces contractuelles sont les suivantes, dans l’ordre décroissant : </w:t>
      </w:r>
    </w:p>
    <w:p w14:paraId="3E40B1A4" w14:textId="77777777" w:rsidR="00404C39" w:rsidRDefault="00404C39" w:rsidP="00404C39">
      <w:pPr>
        <w:rPr>
          <w:rFonts w:cs="Calibri"/>
          <w:sz w:val="24"/>
        </w:rPr>
      </w:pPr>
    </w:p>
    <w:p w14:paraId="52EBA97C" w14:textId="77777777" w:rsidR="00404C39" w:rsidRPr="00404C39" w:rsidRDefault="00404C39" w:rsidP="00404C39">
      <w:pPr>
        <w:rPr>
          <w:rFonts w:cs="Calibri"/>
          <w:b/>
          <w:sz w:val="24"/>
        </w:rPr>
      </w:pPr>
      <w:r w:rsidRPr="00404C39">
        <w:rPr>
          <w:rFonts w:cs="Calibri"/>
          <w:b/>
          <w:sz w:val="24"/>
        </w:rPr>
        <w:t xml:space="preserve">PIECES PARTICULIERES : </w:t>
      </w:r>
    </w:p>
    <w:p w14:paraId="35D1E0C6" w14:textId="77777777" w:rsidR="00404C39" w:rsidRPr="00404C39" w:rsidRDefault="00404C39" w:rsidP="00404C39">
      <w:pPr>
        <w:rPr>
          <w:rFonts w:cs="Calibri"/>
          <w:sz w:val="24"/>
        </w:rPr>
      </w:pPr>
    </w:p>
    <w:p w14:paraId="4FA8E6E4" w14:textId="77777777" w:rsidR="00404C39" w:rsidRPr="00404C39" w:rsidRDefault="00404C39" w:rsidP="00404C39">
      <w:pPr>
        <w:rPr>
          <w:rFonts w:cs="Calibri"/>
          <w:sz w:val="24"/>
        </w:rPr>
      </w:pPr>
      <w:r w:rsidRPr="00404C39">
        <w:rPr>
          <w:rFonts w:cs="Calibri"/>
          <w:sz w:val="24"/>
        </w:rPr>
        <w:t>-  Le règlement de consultation (RC)</w:t>
      </w:r>
    </w:p>
    <w:p w14:paraId="1DAEA64D" w14:textId="77777777" w:rsidR="00404C39" w:rsidRPr="00404C39" w:rsidRDefault="00404C39" w:rsidP="00404C39">
      <w:pPr>
        <w:rPr>
          <w:rFonts w:cs="Calibri"/>
          <w:sz w:val="24"/>
        </w:rPr>
      </w:pPr>
      <w:r w:rsidRPr="00404C39">
        <w:rPr>
          <w:rFonts w:cs="Calibri"/>
          <w:sz w:val="24"/>
        </w:rPr>
        <w:t xml:space="preserve">− L'acte d'engagement (AE) et ses annexes </w:t>
      </w:r>
    </w:p>
    <w:p w14:paraId="502E99E9" w14:textId="77777777" w:rsidR="00404C39" w:rsidRPr="00404C39" w:rsidRDefault="00404C39" w:rsidP="00404C39">
      <w:pPr>
        <w:rPr>
          <w:rFonts w:cs="Calibri"/>
          <w:sz w:val="24"/>
        </w:rPr>
      </w:pPr>
      <w:r w:rsidRPr="00404C39">
        <w:rPr>
          <w:rFonts w:cs="Calibri"/>
          <w:sz w:val="24"/>
        </w:rPr>
        <w:t xml:space="preserve">− Le cahier des clauses particulières (CCAP) </w:t>
      </w:r>
    </w:p>
    <w:p w14:paraId="26D3537E" w14:textId="77777777" w:rsidR="00404C39" w:rsidRPr="00404C39" w:rsidRDefault="00404C39" w:rsidP="00404C39">
      <w:pPr>
        <w:rPr>
          <w:rFonts w:cs="Calibri"/>
          <w:sz w:val="24"/>
        </w:rPr>
      </w:pPr>
      <w:r w:rsidRPr="00404C39">
        <w:rPr>
          <w:rFonts w:cs="Calibri"/>
          <w:sz w:val="24"/>
        </w:rPr>
        <w:t>- Le cahier des clauses techniques particulières (CCTP)</w:t>
      </w:r>
    </w:p>
    <w:p w14:paraId="1436C611" w14:textId="77777777" w:rsidR="00404C39" w:rsidRPr="00404C39" w:rsidRDefault="00404C39" w:rsidP="00404C39">
      <w:pPr>
        <w:rPr>
          <w:rFonts w:cs="Calibri"/>
          <w:sz w:val="24"/>
        </w:rPr>
      </w:pPr>
      <w:r w:rsidRPr="00404C39">
        <w:rPr>
          <w:rFonts w:cs="Calibri"/>
          <w:sz w:val="24"/>
        </w:rPr>
        <w:t>− La Décomposition du Prix Global et Forfaitaire (DPGF), fournie par le candidat</w:t>
      </w:r>
    </w:p>
    <w:p w14:paraId="145943FC" w14:textId="77777777" w:rsidR="00404C39" w:rsidRPr="00404C39" w:rsidRDefault="00404C39" w:rsidP="00404C39">
      <w:pPr>
        <w:rPr>
          <w:rFonts w:cs="Calibri"/>
          <w:sz w:val="24"/>
        </w:rPr>
      </w:pPr>
      <w:r w:rsidRPr="00404C39">
        <w:rPr>
          <w:rFonts w:cs="Calibri"/>
          <w:sz w:val="24"/>
        </w:rPr>
        <w:t xml:space="preserve">- Le Mémoire technique du candidat. </w:t>
      </w:r>
    </w:p>
    <w:p w14:paraId="3F91CACD" w14:textId="77777777" w:rsidR="00404C39" w:rsidRPr="00404C39" w:rsidRDefault="00404C39" w:rsidP="00404C39">
      <w:pPr>
        <w:rPr>
          <w:rFonts w:cs="Calibri"/>
          <w:sz w:val="24"/>
        </w:rPr>
      </w:pPr>
    </w:p>
    <w:p w14:paraId="571DF369" w14:textId="77777777" w:rsidR="00404C39" w:rsidRPr="00373EAE" w:rsidRDefault="00404C39" w:rsidP="000320AC">
      <w:pPr>
        <w:rPr>
          <w:rFonts w:cs="Calibri"/>
          <w:sz w:val="24"/>
        </w:rPr>
      </w:pPr>
    </w:p>
    <w:p w14:paraId="330FF44A" w14:textId="77777777" w:rsidR="000320AC" w:rsidRPr="00373EAE" w:rsidRDefault="000320AC" w:rsidP="000320AC">
      <w:pPr>
        <w:rPr>
          <w:rFonts w:cs="Calibri"/>
          <w:b/>
          <w:sz w:val="24"/>
        </w:rPr>
      </w:pPr>
      <w:r w:rsidRPr="00373EAE">
        <w:rPr>
          <w:rFonts w:cs="Calibri"/>
          <w:b/>
          <w:i/>
          <w:iCs/>
          <w:sz w:val="24"/>
        </w:rPr>
        <w:t xml:space="preserve">PIECES GENERALES </w:t>
      </w:r>
    </w:p>
    <w:p w14:paraId="061B7901" w14:textId="77777777" w:rsidR="000320AC" w:rsidRPr="00373EAE" w:rsidRDefault="00404C39" w:rsidP="000320AC">
      <w:pPr>
        <w:rPr>
          <w:rFonts w:cs="Calibri"/>
          <w:sz w:val="24"/>
        </w:rPr>
      </w:pPr>
      <w:r>
        <w:rPr>
          <w:rFonts w:cs="Calibri"/>
          <w:sz w:val="24"/>
        </w:rPr>
        <w:t>-</w:t>
      </w:r>
      <w:r w:rsidR="000320AC" w:rsidRPr="00373EAE">
        <w:rPr>
          <w:rFonts w:cs="Calibri"/>
          <w:sz w:val="24"/>
        </w:rPr>
        <w:t xml:space="preserve"> Le Code de la Commande Publique</w:t>
      </w:r>
    </w:p>
    <w:p w14:paraId="66FDBEBA" w14:textId="77777777" w:rsidR="00404C39" w:rsidRPr="00404C39" w:rsidRDefault="00404C39" w:rsidP="00404C39">
      <w:pPr>
        <w:rPr>
          <w:rFonts w:cs="Calibri"/>
          <w:sz w:val="24"/>
        </w:rPr>
      </w:pPr>
      <w:r>
        <w:rPr>
          <w:rFonts w:cs="Calibri"/>
          <w:sz w:val="24"/>
        </w:rPr>
        <w:t>-</w:t>
      </w:r>
      <w:r w:rsidRPr="00404C39">
        <w:rPr>
          <w:rFonts w:cs="Calibri"/>
          <w:sz w:val="24"/>
        </w:rPr>
        <w:t xml:space="preserve"> Le cahier des clauses administratives générales (CCAG) applicables aux marchés publics de prestations intellectuelles, approuvé par arrêté du 30 mars 2021 portant approbation du cahier des clauses administratives générales des marchés publics de prestations intellectuelles </w:t>
      </w:r>
    </w:p>
    <w:p w14:paraId="2F8ADB95" w14:textId="77777777" w:rsidR="000320AC" w:rsidRPr="00373EAE" w:rsidRDefault="000320AC" w:rsidP="000320AC">
      <w:pPr>
        <w:rPr>
          <w:rFonts w:cs="Calibri"/>
          <w:sz w:val="24"/>
        </w:rPr>
      </w:pPr>
    </w:p>
    <w:p w14:paraId="7D16C030" w14:textId="77777777" w:rsidR="000320AC" w:rsidRPr="00373EAE" w:rsidRDefault="000320AC" w:rsidP="000320AC">
      <w:pPr>
        <w:rPr>
          <w:rFonts w:cs="Calibri"/>
          <w:sz w:val="24"/>
        </w:rPr>
      </w:pPr>
    </w:p>
    <w:p w14:paraId="6CD7E234" w14:textId="77777777" w:rsidR="000320AC" w:rsidRPr="00373EAE" w:rsidRDefault="000320AC" w:rsidP="004A2888">
      <w:pPr>
        <w:pStyle w:val="TitreArticle"/>
      </w:pPr>
      <w:r w:rsidRPr="00373EAE">
        <w:t xml:space="preserve">Assurance </w:t>
      </w:r>
    </w:p>
    <w:p w14:paraId="310DCCF8" w14:textId="77777777" w:rsidR="000320AC" w:rsidRPr="00373EAE" w:rsidRDefault="0059660F" w:rsidP="000320AC">
      <w:pPr>
        <w:rPr>
          <w:rFonts w:cs="Calibri"/>
          <w:sz w:val="24"/>
        </w:rPr>
      </w:pPr>
      <w:r>
        <w:rPr>
          <w:rFonts w:cs="Calibri"/>
          <w:sz w:val="24"/>
        </w:rPr>
        <w:t xml:space="preserve">Le titulaire devra pouvoir justifier d’une police d’assurance en relation avec la mission. </w:t>
      </w:r>
    </w:p>
    <w:p w14:paraId="797D051B" w14:textId="77777777" w:rsidR="000320AC" w:rsidRPr="00373EAE" w:rsidRDefault="000320AC" w:rsidP="000320AC">
      <w:pPr>
        <w:rPr>
          <w:rFonts w:cs="Calibri"/>
          <w:sz w:val="24"/>
        </w:rPr>
      </w:pPr>
    </w:p>
    <w:p w14:paraId="4C39D3CB" w14:textId="77777777" w:rsidR="000320AC" w:rsidRPr="00373EAE" w:rsidRDefault="000320AC" w:rsidP="004A2888">
      <w:pPr>
        <w:pStyle w:val="TitreArticle"/>
      </w:pPr>
      <w:r w:rsidRPr="00373EAE">
        <w:t xml:space="preserve">Modalités de détermination et de variation des prix </w:t>
      </w:r>
    </w:p>
    <w:p w14:paraId="617EFDAB" w14:textId="77777777" w:rsidR="000320AC" w:rsidRPr="00373EAE" w:rsidRDefault="000320AC" w:rsidP="000320AC">
      <w:pPr>
        <w:rPr>
          <w:rFonts w:cs="Calibri"/>
          <w:b/>
          <w:bCs/>
          <w:i/>
          <w:iCs/>
          <w:sz w:val="24"/>
        </w:rPr>
      </w:pPr>
    </w:p>
    <w:p w14:paraId="5FD66AAD" w14:textId="77777777" w:rsidR="000320AC" w:rsidRPr="00373EAE" w:rsidRDefault="000320AC" w:rsidP="000320AC">
      <w:pPr>
        <w:rPr>
          <w:rFonts w:cs="Calibri"/>
          <w:sz w:val="24"/>
        </w:rPr>
      </w:pPr>
      <w:r w:rsidRPr="00373EAE">
        <w:rPr>
          <w:rFonts w:cs="Calibri"/>
          <w:b/>
          <w:bCs/>
          <w:i/>
          <w:iCs/>
          <w:sz w:val="24"/>
        </w:rPr>
        <w:t xml:space="preserve">8.1 Prix des prestations exécutées </w:t>
      </w:r>
    </w:p>
    <w:p w14:paraId="3FC75BB8" w14:textId="77777777" w:rsidR="000320AC" w:rsidRPr="00373EAE" w:rsidRDefault="000320AC" w:rsidP="000320AC">
      <w:pPr>
        <w:rPr>
          <w:rFonts w:cs="Calibri"/>
          <w:sz w:val="24"/>
        </w:rPr>
      </w:pPr>
      <w:r w:rsidRPr="00373EAE">
        <w:rPr>
          <w:rFonts w:cs="Calibri"/>
          <w:sz w:val="24"/>
        </w:rPr>
        <w:t xml:space="preserve">Les prestations faisant l’objet du marché sont réglées par des prix forfaitaires. Ils sont stipulés définitifs et </w:t>
      </w:r>
      <w:r w:rsidR="00933F7C" w:rsidRPr="00373EAE">
        <w:rPr>
          <w:rFonts w:cs="Calibri"/>
          <w:sz w:val="24"/>
        </w:rPr>
        <w:t xml:space="preserve">non </w:t>
      </w:r>
      <w:r w:rsidRPr="00373EAE">
        <w:rPr>
          <w:rFonts w:cs="Calibri"/>
          <w:sz w:val="24"/>
        </w:rPr>
        <w:t xml:space="preserve">révisables. </w:t>
      </w:r>
    </w:p>
    <w:p w14:paraId="5E1678C2" w14:textId="77777777" w:rsidR="000320AC" w:rsidRPr="00373EAE" w:rsidRDefault="000320AC" w:rsidP="000320AC">
      <w:pPr>
        <w:rPr>
          <w:rFonts w:cs="Calibri"/>
          <w:sz w:val="24"/>
        </w:rPr>
      </w:pPr>
      <w:r w:rsidRPr="00373EAE">
        <w:rPr>
          <w:rFonts w:cs="Calibri"/>
          <w:sz w:val="24"/>
        </w:rPr>
        <w:t xml:space="preserve">Compte tenu de l’évolution des besoins de la collectivité, un bordereau unitaire de prix sera compris dans le marché, et servira de cadre en cas d’avenants, qui interviendront tout au long du marché. </w:t>
      </w:r>
    </w:p>
    <w:p w14:paraId="1F239F4B" w14:textId="77777777" w:rsidR="000320AC" w:rsidRPr="00373EAE" w:rsidRDefault="000320AC" w:rsidP="000320AC">
      <w:pPr>
        <w:rPr>
          <w:rFonts w:cs="Calibri"/>
          <w:b/>
          <w:bCs/>
          <w:i/>
          <w:iCs/>
          <w:sz w:val="24"/>
        </w:rPr>
      </w:pPr>
    </w:p>
    <w:p w14:paraId="34A2BA8B" w14:textId="77777777" w:rsidR="000320AC" w:rsidRPr="00373EAE" w:rsidRDefault="000320AC" w:rsidP="000320AC">
      <w:pPr>
        <w:rPr>
          <w:rFonts w:cs="Calibri"/>
          <w:sz w:val="24"/>
        </w:rPr>
      </w:pPr>
      <w:r w:rsidRPr="00373EAE">
        <w:rPr>
          <w:rFonts w:cs="Calibri"/>
          <w:b/>
          <w:bCs/>
          <w:i/>
          <w:iCs/>
          <w:sz w:val="24"/>
        </w:rPr>
        <w:t xml:space="preserve">8.2 Détermination des prix </w:t>
      </w:r>
    </w:p>
    <w:p w14:paraId="61DB261C" w14:textId="77777777" w:rsidR="000320AC" w:rsidRPr="00373EAE" w:rsidRDefault="000320AC" w:rsidP="000320AC">
      <w:pPr>
        <w:rPr>
          <w:rFonts w:cs="Calibri"/>
          <w:sz w:val="24"/>
        </w:rPr>
      </w:pPr>
    </w:p>
    <w:p w14:paraId="2F51E22E" w14:textId="17B36749" w:rsidR="000320AC" w:rsidRPr="0049791D" w:rsidRDefault="008744AA" w:rsidP="000320AC">
      <w:pPr>
        <w:rPr>
          <w:rFonts w:cs="Calibri"/>
          <w:sz w:val="24"/>
        </w:rPr>
      </w:pPr>
      <w:r w:rsidRPr="0049791D">
        <w:rPr>
          <w:rFonts w:cs="Calibri"/>
          <w:sz w:val="24"/>
        </w:rPr>
        <w:t>Prix</w:t>
      </w:r>
      <w:r w:rsidR="000320AC" w:rsidRPr="0049791D">
        <w:rPr>
          <w:rFonts w:cs="Calibri"/>
          <w:sz w:val="24"/>
        </w:rPr>
        <w:t xml:space="preserve"> </w:t>
      </w:r>
      <w:r w:rsidR="0049791D" w:rsidRPr="0049791D">
        <w:rPr>
          <w:rFonts w:cs="Calibri"/>
          <w:sz w:val="24"/>
        </w:rPr>
        <w:t>forfa</w:t>
      </w:r>
      <w:r w:rsidR="0049791D">
        <w:rPr>
          <w:rFonts w:cs="Calibri"/>
          <w:sz w:val="24"/>
        </w:rPr>
        <w:t>it</w:t>
      </w:r>
      <w:r w:rsidR="0049791D" w:rsidRPr="0049791D">
        <w:rPr>
          <w:rFonts w:cs="Calibri"/>
          <w:sz w:val="24"/>
        </w:rPr>
        <w:t>aire</w:t>
      </w:r>
      <w:r w:rsidR="000320AC" w:rsidRPr="0049791D">
        <w:rPr>
          <w:rFonts w:cs="Calibri"/>
          <w:sz w:val="24"/>
        </w:rPr>
        <w:t>, défini</w:t>
      </w:r>
      <w:r w:rsidR="0049791D" w:rsidRPr="0049791D">
        <w:rPr>
          <w:rFonts w:cs="Calibri"/>
          <w:sz w:val="24"/>
        </w:rPr>
        <w:t xml:space="preserve"> sur la base des prestations demandées au CCTP, précisé </w:t>
      </w:r>
      <w:r w:rsidR="00404C39" w:rsidRPr="0049791D">
        <w:rPr>
          <w:rFonts w:cs="Calibri"/>
          <w:sz w:val="24"/>
        </w:rPr>
        <w:t>au DPGF</w:t>
      </w:r>
      <w:r w:rsidR="000320AC" w:rsidRPr="0049791D">
        <w:rPr>
          <w:rFonts w:cs="Calibri"/>
          <w:sz w:val="24"/>
        </w:rPr>
        <w:t xml:space="preserve"> et à l’acte d’engagement</w:t>
      </w:r>
      <w:r w:rsidR="0049791D" w:rsidRPr="0049791D">
        <w:rPr>
          <w:rFonts w:cs="Calibri"/>
          <w:sz w:val="24"/>
        </w:rPr>
        <w:t>, avec un prix unitaire pour des prestations supplémentaires.</w:t>
      </w:r>
      <w:r w:rsidR="000320AC" w:rsidRPr="0049791D">
        <w:rPr>
          <w:rFonts w:cs="Calibri"/>
          <w:sz w:val="24"/>
        </w:rPr>
        <w:t xml:space="preserve"> </w:t>
      </w:r>
    </w:p>
    <w:p w14:paraId="735EC8AA" w14:textId="77777777" w:rsidR="000320AC" w:rsidRPr="00373EAE" w:rsidRDefault="000320AC" w:rsidP="000320AC">
      <w:pPr>
        <w:rPr>
          <w:rFonts w:cs="Calibri"/>
          <w:b/>
          <w:bCs/>
          <w:i/>
          <w:iCs/>
          <w:sz w:val="24"/>
        </w:rPr>
      </w:pPr>
    </w:p>
    <w:p w14:paraId="16450651" w14:textId="77777777" w:rsidR="000320AC" w:rsidRPr="00373EAE" w:rsidRDefault="000320AC" w:rsidP="000320AC">
      <w:pPr>
        <w:rPr>
          <w:rFonts w:cs="Calibri"/>
          <w:sz w:val="24"/>
        </w:rPr>
      </w:pPr>
      <w:r w:rsidRPr="00373EAE">
        <w:rPr>
          <w:rFonts w:cs="Calibri"/>
          <w:b/>
          <w:bCs/>
          <w:i/>
          <w:iCs/>
          <w:sz w:val="24"/>
        </w:rPr>
        <w:t xml:space="preserve">8.3 Contenu des prix </w:t>
      </w:r>
    </w:p>
    <w:p w14:paraId="710FFBE8" w14:textId="77777777" w:rsidR="000320AC" w:rsidRPr="00373EAE" w:rsidRDefault="000320AC" w:rsidP="000320AC">
      <w:pPr>
        <w:rPr>
          <w:rFonts w:cs="Calibri"/>
          <w:sz w:val="24"/>
        </w:rPr>
      </w:pPr>
      <w:r w:rsidRPr="00373EAE">
        <w:rPr>
          <w:rFonts w:cs="Calibri"/>
          <w:sz w:val="24"/>
        </w:rPr>
        <w:t xml:space="preserve">Les prix du marché sont réputés comprendre tous les frais liés à l’exécution de la prestation et supportés par le titulaire qu’elle qu’en soit la nature et l’objet, telles que les charges fiscales, parafiscales et tout autre chargement. </w:t>
      </w:r>
    </w:p>
    <w:p w14:paraId="0D3FF31D" w14:textId="77777777" w:rsidR="000320AC" w:rsidRPr="00373EAE" w:rsidRDefault="000320AC" w:rsidP="000320AC">
      <w:pPr>
        <w:rPr>
          <w:rFonts w:cs="Calibri"/>
          <w:b/>
          <w:bCs/>
          <w:i/>
          <w:iCs/>
          <w:sz w:val="24"/>
        </w:rPr>
      </w:pPr>
    </w:p>
    <w:p w14:paraId="695E4E83" w14:textId="77777777" w:rsidR="000320AC" w:rsidRPr="00373EAE" w:rsidRDefault="000320AC" w:rsidP="000320AC">
      <w:pPr>
        <w:rPr>
          <w:rFonts w:cs="Calibri"/>
          <w:sz w:val="24"/>
        </w:rPr>
      </w:pPr>
      <w:r w:rsidRPr="00373EAE">
        <w:rPr>
          <w:rFonts w:cs="Calibri"/>
          <w:b/>
          <w:bCs/>
          <w:i/>
          <w:iCs/>
          <w:sz w:val="24"/>
        </w:rPr>
        <w:t xml:space="preserve">8.4 Actualisation des prix </w:t>
      </w:r>
    </w:p>
    <w:p w14:paraId="61F6F385" w14:textId="77777777" w:rsidR="000320AC" w:rsidRPr="00373EAE" w:rsidRDefault="000320AC" w:rsidP="000320AC">
      <w:pPr>
        <w:rPr>
          <w:rFonts w:cs="Calibri"/>
          <w:sz w:val="24"/>
        </w:rPr>
      </w:pPr>
      <w:r w:rsidRPr="00373EAE">
        <w:rPr>
          <w:rFonts w:cs="Calibri"/>
          <w:sz w:val="24"/>
        </w:rPr>
        <w:t xml:space="preserve">Les prix seront actualisés si la période située entre la date limite de remise des offres et la date de prise d’effet du (des) contrat(s) est supérieur à six mois. </w:t>
      </w:r>
    </w:p>
    <w:p w14:paraId="59E91FCA" w14:textId="77777777" w:rsidR="000320AC" w:rsidRPr="00373EAE" w:rsidRDefault="000320AC" w:rsidP="000320AC">
      <w:pPr>
        <w:rPr>
          <w:rFonts w:cs="Calibri"/>
          <w:b/>
          <w:bCs/>
          <w:i/>
          <w:iCs/>
          <w:sz w:val="24"/>
        </w:rPr>
      </w:pPr>
    </w:p>
    <w:p w14:paraId="5F75667E" w14:textId="77777777" w:rsidR="000320AC" w:rsidRPr="00373EAE" w:rsidRDefault="000320AC" w:rsidP="000320AC">
      <w:pPr>
        <w:rPr>
          <w:rFonts w:cs="Calibri"/>
          <w:sz w:val="24"/>
        </w:rPr>
      </w:pPr>
      <w:r w:rsidRPr="00373EAE">
        <w:rPr>
          <w:rFonts w:cs="Calibri"/>
          <w:b/>
          <w:bCs/>
          <w:i/>
          <w:iCs/>
          <w:sz w:val="24"/>
        </w:rPr>
        <w:t xml:space="preserve">8.5 Révision des prix </w:t>
      </w:r>
    </w:p>
    <w:p w14:paraId="35E9CF02" w14:textId="77777777" w:rsidR="000320AC" w:rsidRPr="00373EAE" w:rsidRDefault="000320AC" w:rsidP="000320AC">
      <w:pPr>
        <w:rPr>
          <w:rFonts w:cs="Calibri"/>
          <w:sz w:val="24"/>
        </w:rPr>
      </w:pPr>
      <w:r w:rsidRPr="00373EAE">
        <w:rPr>
          <w:rFonts w:cs="Calibri"/>
          <w:sz w:val="24"/>
        </w:rPr>
        <w:t xml:space="preserve">Sans objet </w:t>
      </w:r>
    </w:p>
    <w:p w14:paraId="65B75465" w14:textId="77777777" w:rsidR="000320AC" w:rsidRPr="00373EAE" w:rsidRDefault="000320AC" w:rsidP="000320AC">
      <w:pPr>
        <w:rPr>
          <w:rFonts w:cs="Calibri"/>
          <w:sz w:val="24"/>
        </w:rPr>
      </w:pPr>
    </w:p>
    <w:p w14:paraId="452D8A45" w14:textId="77777777" w:rsidR="000320AC" w:rsidRPr="00373EAE" w:rsidRDefault="000320AC" w:rsidP="004A2888">
      <w:pPr>
        <w:pStyle w:val="TitreArticle"/>
      </w:pPr>
      <w:r w:rsidRPr="00373EAE">
        <w:t xml:space="preserve">Modalités de règlement </w:t>
      </w:r>
    </w:p>
    <w:p w14:paraId="7F1E6243" w14:textId="77777777" w:rsidR="000320AC" w:rsidRPr="00373EAE" w:rsidRDefault="000320AC" w:rsidP="000320AC">
      <w:pPr>
        <w:rPr>
          <w:rFonts w:cs="Calibri"/>
          <w:b/>
          <w:bCs/>
          <w:i/>
          <w:iCs/>
          <w:sz w:val="24"/>
        </w:rPr>
      </w:pPr>
    </w:p>
    <w:p w14:paraId="4BACA571" w14:textId="77777777" w:rsidR="000320AC" w:rsidRPr="00373EAE" w:rsidRDefault="000320AC" w:rsidP="000320AC">
      <w:pPr>
        <w:rPr>
          <w:rFonts w:cs="Calibri"/>
          <w:sz w:val="24"/>
        </w:rPr>
      </w:pPr>
      <w:r w:rsidRPr="00373EAE">
        <w:rPr>
          <w:rFonts w:cs="Calibri"/>
          <w:b/>
          <w:bCs/>
          <w:i/>
          <w:iCs/>
          <w:sz w:val="24"/>
        </w:rPr>
        <w:t xml:space="preserve">9.1 Avance-forfaitaire, </w:t>
      </w:r>
      <w:r w:rsidR="00373EAE">
        <w:rPr>
          <w:rFonts w:cs="Calibri"/>
          <w:b/>
          <w:bCs/>
          <w:i/>
          <w:iCs/>
          <w:sz w:val="24"/>
        </w:rPr>
        <w:t>Avance facultative</w:t>
      </w:r>
    </w:p>
    <w:p w14:paraId="3953B8B1" w14:textId="77777777" w:rsidR="000320AC" w:rsidRPr="00373EAE" w:rsidRDefault="000320AC" w:rsidP="000320AC">
      <w:pPr>
        <w:rPr>
          <w:rFonts w:cs="Calibri"/>
          <w:sz w:val="24"/>
        </w:rPr>
      </w:pPr>
      <w:r w:rsidRPr="00373EAE">
        <w:rPr>
          <w:rFonts w:cs="Calibri"/>
          <w:sz w:val="24"/>
        </w:rPr>
        <w:t xml:space="preserve">Sans objet. </w:t>
      </w:r>
    </w:p>
    <w:p w14:paraId="5BE13391" w14:textId="77777777" w:rsidR="000320AC" w:rsidRPr="00373EAE" w:rsidRDefault="000320AC" w:rsidP="000320AC">
      <w:pPr>
        <w:rPr>
          <w:rFonts w:cs="Calibri"/>
          <w:b/>
          <w:bCs/>
          <w:i/>
          <w:iCs/>
          <w:sz w:val="24"/>
        </w:rPr>
      </w:pPr>
    </w:p>
    <w:p w14:paraId="698436A3" w14:textId="77777777" w:rsidR="000320AC" w:rsidRPr="00373EAE" w:rsidRDefault="000320AC" w:rsidP="000320AC">
      <w:pPr>
        <w:rPr>
          <w:rFonts w:cs="Calibri"/>
          <w:sz w:val="24"/>
        </w:rPr>
      </w:pPr>
      <w:r w:rsidRPr="00373EAE">
        <w:rPr>
          <w:rFonts w:cs="Calibri"/>
          <w:b/>
          <w:bCs/>
          <w:i/>
          <w:iCs/>
          <w:sz w:val="24"/>
        </w:rPr>
        <w:t xml:space="preserve">9.2 Paiement partiel définitif </w:t>
      </w:r>
    </w:p>
    <w:p w14:paraId="1030F9D0" w14:textId="77777777" w:rsidR="000320AC" w:rsidRPr="00373EAE" w:rsidRDefault="000320AC" w:rsidP="000320AC">
      <w:pPr>
        <w:rPr>
          <w:rFonts w:cs="Calibri"/>
          <w:sz w:val="24"/>
        </w:rPr>
      </w:pPr>
      <w:r w:rsidRPr="00373EAE">
        <w:rPr>
          <w:rFonts w:cs="Calibri"/>
          <w:sz w:val="24"/>
        </w:rPr>
        <w:t xml:space="preserve">Le marché sera réglé par période de réalisation des différentes prestations, avec des acomptes justifiant le service fait. </w:t>
      </w:r>
    </w:p>
    <w:p w14:paraId="41EC57EF" w14:textId="77777777" w:rsidR="000320AC" w:rsidRPr="00373EAE" w:rsidRDefault="000320AC" w:rsidP="000320AC">
      <w:pPr>
        <w:rPr>
          <w:rFonts w:cs="Calibri"/>
          <w:sz w:val="24"/>
        </w:rPr>
      </w:pPr>
    </w:p>
    <w:p w14:paraId="22F64E95" w14:textId="77777777" w:rsidR="000320AC" w:rsidRPr="00373EAE" w:rsidRDefault="000320AC" w:rsidP="000320AC">
      <w:pPr>
        <w:rPr>
          <w:rFonts w:cs="Calibri"/>
          <w:sz w:val="24"/>
        </w:rPr>
      </w:pPr>
      <w:r w:rsidRPr="00373EAE">
        <w:rPr>
          <w:rFonts w:cs="Calibri"/>
          <w:b/>
          <w:bCs/>
          <w:i/>
          <w:iCs/>
          <w:sz w:val="24"/>
        </w:rPr>
        <w:lastRenderedPageBreak/>
        <w:t xml:space="preserve">9.3 Contenu de la demande de paiement </w:t>
      </w:r>
    </w:p>
    <w:p w14:paraId="5E316D0A" w14:textId="77777777" w:rsidR="000320AC" w:rsidRPr="00373EAE" w:rsidRDefault="000320AC" w:rsidP="000320AC">
      <w:pPr>
        <w:rPr>
          <w:rFonts w:cs="Calibri"/>
          <w:sz w:val="24"/>
        </w:rPr>
      </w:pPr>
      <w:r w:rsidRPr="00373EAE">
        <w:rPr>
          <w:rFonts w:cs="Calibri"/>
          <w:sz w:val="24"/>
        </w:rPr>
        <w:t xml:space="preserve">Outre les mentions légales, les demandes de paiement comporteront : </w:t>
      </w:r>
    </w:p>
    <w:p w14:paraId="2930FA57" w14:textId="77777777" w:rsidR="000320AC" w:rsidRPr="00373EAE" w:rsidRDefault="000320AC" w:rsidP="000320AC">
      <w:pPr>
        <w:rPr>
          <w:rFonts w:cs="Calibri"/>
          <w:sz w:val="24"/>
        </w:rPr>
      </w:pPr>
      <w:r w:rsidRPr="00373EAE">
        <w:rPr>
          <w:rFonts w:cs="Calibri"/>
          <w:sz w:val="24"/>
        </w:rPr>
        <w:t xml:space="preserve">* L’identification complète du prestataire </w:t>
      </w:r>
    </w:p>
    <w:p w14:paraId="5700B00C" w14:textId="77777777" w:rsidR="000320AC" w:rsidRPr="00373EAE" w:rsidRDefault="000320AC" w:rsidP="000320AC">
      <w:pPr>
        <w:rPr>
          <w:rFonts w:cs="Calibri"/>
          <w:sz w:val="24"/>
        </w:rPr>
      </w:pPr>
      <w:r w:rsidRPr="00373EAE">
        <w:rPr>
          <w:rFonts w:cs="Calibri"/>
          <w:sz w:val="24"/>
        </w:rPr>
        <w:t xml:space="preserve">* L’intitulé et le numéro du marché </w:t>
      </w:r>
    </w:p>
    <w:p w14:paraId="506EB166" w14:textId="77777777" w:rsidR="000320AC" w:rsidRPr="00373EAE" w:rsidRDefault="000320AC" w:rsidP="000320AC">
      <w:pPr>
        <w:rPr>
          <w:rFonts w:cs="Calibri"/>
          <w:sz w:val="24"/>
        </w:rPr>
      </w:pPr>
      <w:r w:rsidRPr="00373EAE">
        <w:rPr>
          <w:rFonts w:cs="Calibri"/>
          <w:sz w:val="24"/>
        </w:rPr>
        <w:t xml:space="preserve">* L’objet du marché </w:t>
      </w:r>
    </w:p>
    <w:p w14:paraId="41986541" w14:textId="77777777" w:rsidR="000320AC" w:rsidRPr="00373EAE" w:rsidRDefault="000320AC" w:rsidP="000320AC">
      <w:pPr>
        <w:rPr>
          <w:rFonts w:cs="Calibri"/>
          <w:sz w:val="24"/>
        </w:rPr>
      </w:pPr>
      <w:r w:rsidRPr="00373EAE">
        <w:rPr>
          <w:rFonts w:cs="Calibri"/>
          <w:sz w:val="24"/>
        </w:rPr>
        <w:t xml:space="preserve">* L’intitulé des fournitures et/ou des prestations donnant lieu à la demande du paiement </w:t>
      </w:r>
    </w:p>
    <w:p w14:paraId="0E71483B" w14:textId="77777777" w:rsidR="000320AC" w:rsidRPr="00373EAE" w:rsidRDefault="000320AC" w:rsidP="000320AC">
      <w:pPr>
        <w:rPr>
          <w:rFonts w:cs="Calibri"/>
          <w:sz w:val="24"/>
        </w:rPr>
      </w:pPr>
      <w:r w:rsidRPr="00373EAE">
        <w:rPr>
          <w:rFonts w:cs="Calibri"/>
          <w:sz w:val="24"/>
        </w:rPr>
        <w:t xml:space="preserve">* L’apposition de la mention « original » ou « duplicata » </w:t>
      </w:r>
    </w:p>
    <w:p w14:paraId="2AECBC34" w14:textId="77777777" w:rsidR="000320AC" w:rsidRPr="00373EAE" w:rsidRDefault="000320AC" w:rsidP="000320AC">
      <w:pPr>
        <w:rPr>
          <w:rFonts w:cs="Calibri"/>
          <w:sz w:val="24"/>
        </w:rPr>
      </w:pPr>
      <w:r w:rsidRPr="00373EAE">
        <w:rPr>
          <w:rFonts w:cs="Calibri"/>
          <w:sz w:val="24"/>
        </w:rPr>
        <w:t xml:space="preserve">* Un RIB relevé d’identité bancaire joint à la première facture </w:t>
      </w:r>
    </w:p>
    <w:p w14:paraId="56FCD647" w14:textId="77777777" w:rsidR="000320AC" w:rsidRPr="00373EAE" w:rsidRDefault="000320AC" w:rsidP="000320AC">
      <w:pPr>
        <w:rPr>
          <w:rFonts w:cs="Calibri"/>
          <w:sz w:val="24"/>
        </w:rPr>
      </w:pPr>
      <w:r w:rsidRPr="00373EAE">
        <w:rPr>
          <w:rFonts w:cs="Calibri"/>
          <w:sz w:val="24"/>
        </w:rPr>
        <w:t xml:space="preserve">* Le numéro du contrat </w:t>
      </w:r>
    </w:p>
    <w:p w14:paraId="3CB55542" w14:textId="77777777" w:rsidR="000320AC" w:rsidRPr="00373EAE" w:rsidRDefault="000320AC" w:rsidP="000320AC">
      <w:pPr>
        <w:rPr>
          <w:rFonts w:cs="Calibri"/>
          <w:sz w:val="24"/>
        </w:rPr>
      </w:pPr>
    </w:p>
    <w:p w14:paraId="13949B4C" w14:textId="77777777" w:rsidR="000320AC" w:rsidRPr="00373EAE" w:rsidRDefault="000320AC" w:rsidP="000320AC">
      <w:pPr>
        <w:rPr>
          <w:rFonts w:cs="Calibri"/>
          <w:sz w:val="24"/>
        </w:rPr>
      </w:pPr>
      <w:r w:rsidRPr="00373EAE">
        <w:rPr>
          <w:rFonts w:cs="Calibri"/>
          <w:sz w:val="24"/>
        </w:rPr>
        <w:t>Les factures seront adressées via CHORUS PRO selon la passerelle communiquée par le Pôle Finances de la Communauté de Communes Bazois Loire Morvan.</w:t>
      </w:r>
      <w:r w:rsidR="00933F7C" w:rsidRPr="00373EAE">
        <w:rPr>
          <w:rFonts w:cs="Calibri"/>
          <w:sz w:val="24"/>
        </w:rPr>
        <w:t xml:space="preserve"> </w:t>
      </w:r>
    </w:p>
    <w:p w14:paraId="47166FAD" w14:textId="77777777" w:rsidR="00933F7C" w:rsidRPr="00373EAE" w:rsidRDefault="00933F7C" w:rsidP="000320AC">
      <w:pPr>
        <w:rPr>
          <w:rFonts w:cs="Calibri"/>
          <w:sz w:val="24"/>
        </w:rPr>
      </w:pPr>
    </w:p>
    <w:p w14:paraId="42C71B1C" w14:textId="77777777" w:rsidR="00933F7C" w:rsidRPr="00373EAE" w:rsidRDefault="00933F7C" w:rsidP="000320AC">
      <w:pPr>
        <w:rPr>
          <w:rFonts w:cs="Calibri"/>
          <w:sz w:val="24"/>
        </w:rPr>
      </w:pPr>
      <w:r w:rsidRPr="00373EAE">
        <w:rPr>
          <w:rFonts w:cs="Calibri"/>
          <w:sz w:val="24"/>
        </w:rPr>
        <w:t xml:space="preserve">Pour le paiement, le contact est le suivant : </w:t>
      </w:r>
    </w:p>
    <w:p w14:paraId="6B67E426" w14:textId="77777777" w:rsidR="00933F7C" w:rsidRPr="00373EAE" w:rsidRDefault="00933F7C" w:rsidP="000320AC">
      <w:pPr>
        <w:rPr>
          <w:rFonts w:cs="Calibri"/>
          <w:sz w:val="24"/>
        </w:rPr>
      </w:pPr>
    </w:p>
    <w:p w14:paraId="0BA883FD"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r w:rsidRPr="00373EAE">
        <w:rPr>
          <w:b/>
          <w:sz w:val="24"/>
          <w:szCs w:val="24"/>
        </w:rPr>
        <w:t>par voie électronique sur le portail Chorus Pro à l'attention de la communauté de commune Bazois Loire Morvan à l'adresse suivante :</w:t>
      </w:r>
    </w:p>
    <w:p w14:paraId="5ADC2FE4" w14:textId="77777777" w:rsidR="00933F7C" w:rsidRPr="00373EAE" w:rsidRDefault="00933F7C" w:rsidP="00933F7C">
      <w:pPr>
        <w:pBdr>
          <w:top w:val="single" w:sz="4" w:space="1" w:color="auto"/>
          <w:left w:val="single" w:sz="4" w:space="4" w:color="auto"/>
          <w:bottom w:val="single" w:sz="4" w:space="1" w:color="auto"/>
          <w:right w:val="single" w:sz="4" w:space="4" w:color="auto"/>
        </w:pBdr>
        <w:rPr>
          <w:rFonts w:cs="Calibri"/>
          <w:color w:val="000000"/>
          <w:sz w:val="24"/>
        </w:rPr>
      </w:pPr>
      <w:r w:rsidRPr="00373EAE">
        <w:rPr>
          <w:rFonts w:cs="Calibri"/>
          <w:color w:val="000000"/>
          <w:sz w:val="24"/>
        </w:rPr>
        <w:t>Pôle finances</w:t>
      </w:r>
    </w:p>
    <w:p w14:paraId="4C261365" w14:textId="59E7E741" w:rsidR="00933F7C" w:rsidRPr="00373EAE" w:rsidRDefault="00933F7C" w:rsidP="004E350D">
      <w:pPr>
        <w:pBdr>
          <w:top w:val="single" w:sz="4" w:space="1" w:color="auto"/>
          <w:left w:val="single" w:sz="4" w:space="4" w:color="auto"/>
          <w:bottom w:val="single" w:sz="4" w:space="1" w:color="auto"/>
          <w:right w:val="single" w:sz="4" w:space="4" w:color="auto"/>
        </w:pBdr>
        <w:rPr>
          <w:rFonts w:cs="Calibri"/>
          <w:sz w:val="24"/>
        </w:rPr>
      </w:pPr>
      <w:r w:rsidRPr="00373EAE">
        <w:rPr>
          <w:rFonts w:cs="Calibri"/>
          <w:sz w:val="24"/>
        </w:rPr>
        <w:t xml:space="preserve">Budget </w:t>
      </w:r>
      <w:r w:rsidR="004E350D" w:rsidRPr="004E350D">
        <w:rPr>
          <w:rFonts w:cs="Calibri"/>
          <w:sz w:val="24"/>
        </w:rPr>
        <w:t xml:space="preserve"> </w:t>
      </w:r>
      <w:r w:rsidR="000A5D2E">
        <w:rPr>
          <w:rFonts w:cs="Calibri"/>
          <w:sz w:val="24"/>
        </w:rPr>
        <w:t>Général</w:t>
      </w:r>
      <w:r w:rsidR="004E350D" w:rsidRPr="004E350D">
        <w:rPr>
          <w:rFonts w:cs="Calibri"/>
          <w:sz w:val="24"/>
        </w:rPr>
        <w:t>-CC BAZOIS LOIRE MORVAN</w:t>
      </w:r>
    </w:p>
    <w:p w14:paraId="6BC2F42A" w14:textId="1F770463" w:rsidR="00933F7C" w:rsidRPr="00373EAE" w:rsidRDefault="0049791D" w:rsidP="00933F7C">
      <w:pPr>
        <w:pBdr>
          <w:top w:val="single" w:sz="4" w:space="1" w:color="auto"/>
          <w:left w:val="single" w:sz="4" w:space="4" w:color="auto"/>
          <w:bottom w:val="single" w:sz="4" w:space="1" w:color="auto"/>
          <w:right w:val="single" w:sz="4" w:space="4" w:color="auto"/>
        </w:pBdr>
        <w:rPr>
          <w:rFonts w:cs="Calibri"/>
          <w:color w:val="000000"/>
          <w:sz w:val="24"/>
        </w:rPr>
      </w:pPr>
      <w:r>
        <w:rPr>
          <w:rFonts w:cs="Calibri"/>
          <w:sz w:val="24"/>
        </w:rPr>
        <w:t>11, Place Lafayette 58 290 MOULINS ENGILBERT-</w:t>
      </w:r>
    </w:p>
    <w:p w14:paraId="311DCD5E" w14:textId="53FEC9C2" w:rsidR="004E350D" w:rsidRDefault="000A5D2E" w:rsidP="00933F7C">
      <w:pPr>
        <w:pBdr>
          <w:top w:val="single" w:sz="4" w:space="1" w:color="auto"/>
          <w:left w:val="single" w:sz="4" w:space="4" w:color="auto"/>
          <w:bottom w:val="single" w:sz="4" w:space="1" w:color="auto"/>
          <w:right w:val="single" w:sz="4" w:space="4" w:color="auto"/>
        </w:pBdr>
        <w:rPr>
          <w:rFonts w:cs="Calibri"/>
          <w:color w:val="000000"/>
          <w:sz w:val="24"/>
        </w:rPr>
      </w:pPr>
      <w:r>
        <w:rPr>
          <w:rFonts w:cs="Calibri"/>
          <w:color w:val="000000"/>
          <w:sz w:val="24"/>
        </w:rPr>
        <w:t>SIRET</w:t>
      </w:r>
      <w:r w:rsidR="0049791D">
        <w:rPr>
          <w:rFonts w:cs="Calibri"/>
          <w:color w:val="000000"/>
          <w:sz w:val="24"/>
        </w:rPr>
        <w:t xml:space="preserve">: </w:t>
      </w:r>
      <w:r w:rsidR="00933F7C" w:rsidRPr="00373EAE">
        <w:rPr>
          <w:rFonts w:cs="Calibri"/>
          <w:color w:val="000000"/>
          <w:sz w:val="24"/>
        </w:rPr>
        <w:t xml:space="preserve"> 200 067 882 000</w:t>
      </w:r>
      <w:r>
        <w:rPr>
          <w:rFonts w:cs="Calibri"/>
          <w:color w:val="000000"/>
          <w:sz w:val="24"/>
        </w:rPr>
        <w:t>15</w:t>
      </w:r>
    </w:p>
    <w:p w14:paraId="5F5C6E61" w14:textId="3CD64085" w:rsidR="00933F7C" w:rsidRPr="00373EAE" w:rsidRDefault="00933F7C" w:rsidP="00933F7C">
      <w:pPr>
        <w:pBdr>
          <w:top w:val="single" w:sz="4" w:space="1" w:color="auto"/>
          <w:left w:val="single" w:sz="4" w:space="4" w:color="auto"/>
          <w:bottom w:val="single" w:sz="4" w:space="1" w:color="auto"/>
          <w:right w:val="single" w:sz="4" w:space="4" w:color="auto"/>
        </w:pBdr>
        <w:rPr>
          <w:rFonts w:cs="Calibri"/>
          <w:color w:val="000000"/>
          <w:sz w:val="24"/>
        </w:rPr>
      </w:pPr>
      <w:r w:rsidRPr="00373EAE">
        <w:rPr>
          <w:rFonts w:cs="Calibri"/>
          <w:color w:val="000000"/>
          <w:sz w:val="24"/>
        </w:rPr>
        <w:t xml:space="preserve">Contact : </w:t>
      </w:r>
      <w:r w:rsidR="000A5D2E">
        <w:rPr>
          <w:rFonts w:cs="Calibri"/>
          <w:color w:val="000000"/>
          <w:sz w:val="24"/>
        </w:rPr>
        <w:t>Monsieur Arnaud BREGNON</w:t>
      </w:r>
    </w:p>
    <w:p w14:paraId="78037A44" w14:textId="7F9125FC" w:rsidR="00933F7C" w:rsidRPr="00373EAE" w:rsidRDefault="00933F7C" w:rsidP="00933F7C">
      <w:pPr>
        <w:pBdr>
          <w:top w:val="single" w:sz="4" w:space="1" w:color="auto"/>
          <w:left w:val="single" w:sz="4" w:space="4" w:color="auto"/>
          <w:bottom w:val="single" w:sz="4" w:space="1" w:color="auto"/>
          <w:right w:val="single" w:sz="4" w:space="4" w:color="auto"/>
        </w:pBdr>
        <w:rPr>
          <w:rFonts w:cs="Calibri"/>
          <w:color w:val="000000"/>
          <w:sz w:val="24"/>
        </w:rPr>
      </w:pPr>
      <w:r w:rsidRPr="00373EAE">
        <w:rPr>
          <w:rFonts w:cs="Calibri"/>
          <w:color w:val="000000"/>
          <w:sz w:val="24"/>
          <w:lang w:val="en-GB"/>
        </w:rPr>
        <w:t xml:space="preserve">Tel: </w:t>
      </w:r>
      <w:r w:rsidRPr="00373EAE">
        <w:rPr>
          <w:rFonts w:cs="Calibri"/>
          <w:sz w:val="24"/>
        </w:rPr>
        <w:t xml:space="preserve">03 86 </w:t>
      </w:r>
      <w:r w:rsidR="0059660F">
        <w:rPr>
          <w:rFonts w:cs="Calibri"/>
          <w:sz w:val="24"/>
        </w:rPr>
        <w:t xml:space="preserve">84 </w:t>
      </w:r>
      <w:r w:rsidR="004E350D">
        <w:rPr>
          <w:rFonts w:cs="Calibri"/>
          <w:sz w:val="24"/>
        </w:rPr>
        <w:t>33 55</w:t>
      </w:r>
      <w:r w:rsidRPr="00373EAE">
        <w:rPr>
          <w:rFonts w:cs="Calibri"/>
          <w:color w:val="000000"/>
          <w:sz w:val="24"/>
          <w:lang w:val="en-GB"/>
        </w:rPr>
        <w:t xml:space="preserve"> - </w:t>
      </w:r>
      <w:r w:rsidRPr="00373EAE">
        <w:rPr>
          <w:rFonts w:cs="Calibri"/>
          <w:color w:val="000000"/>
          <w:sz w:val="24"/>
        </w:rPr>
        <w:t xml:space="preserve">@: </w:t>
      </w:r>
      <w:hyperlink r:id="rId14" w:history="1">
        <w:r w:rsidR="000A5D2E" w:rsidRPr="00CD0BD0">
          <w:rPr>
            <w:rStyle w:val="Lienhypertexte"/>
            <w:rFonts w:cs="Calibri"/>
            <w:sz w:val="24"/>
          </w:rPr>
          <w:t>a.bregnon@bazoisloiremorvan.fr</w:t>
        </w:r>
      </w:hyperlink>
    </w:p>
    <w:p w14:paraId="38768CA6"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jc w:val="both"/>
        <w:rPr>
          <w:bCs/>
          <w:sz w:val="24"/>
          <w:szCs w:val="24"/>
        </w:rPr>
      </w:pPr>
    </w:p>
    <w:p w14:paraId="36FE7F37"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p>
    <w:p w14:paraId="5C6342B0"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p>
    <w:p w14:paraId="67022E61" w14:textId="77777777" w:rsidR="00933F7C" w:rsidRPr="00373EAE" w:rsidRDefault="00B221BE"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hyperlink r:id="rId15" w:history="1">
        <w:r w:rsidR="00933F7C" w:rsidRPr="00373EAE">
          <w:rPr>
            <w:rStyle w:val="Lienhypertexte"/>
            <w:b/>
            <w:sz w:val="24"/>
            <w:szCs w:val="24"/>
          </w:rPr>
          <w:t>https://chorus-pro.gouv.fr</w:t>
        </w:r>
      </w:hyperlink>
    </w:p>
    <w:p w14:paraId="59BA3446"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sz w:val="24"/>
          <w:szCs w:val="24"/>
        </w:rPr>
      </w:pPr>
    </w:p>
    <w:p w14:paraId="577456FE" w14:textId="77777777" w:rsidR="00933F7C" w:rsidRPr="00373EAE" w:rsidRDefault="00933F7C" w:rsidP="000320AC">
      <w:pPr>
        <w:rPr>
          <w:rFonts w:cs="Calibri"/>
          <w:sz w:val="24"/>
        </w:rPr>
      </w:pPr>
    </w:p>
    <w:p w14:paraId="253A27E4" w14:textId="77777777" w:rsidR="000320AC" w:rsidRPr="00373EAE" w:rsidRDefault="000320AC" w:rsidP="000320AC">
      <w:pPr>
        <w:rPr>
          <w:rFonts w:cs="Calibri"/>
          <w:sz w:val="24"/>
        </w:rPr>
      </w:pPr>
      <w:r w:rsidRPr="00373EAE">
        <w:rPr>
          <w:rFonts w:cs="Calibri"/>
          <w:b/>
          <w:bCs/>
          <w:i/>
          <w:iCs/>
          <w:sz w:val="24"/>
        </w:rPr>
        <w:t xml:space="preserve">9.4 Retenue de garantie </w:t>
      </w:r>
    </w:p>
    <w:p w14:paraId="43191298" w14:textId="77777777" w:rsidR="000320AC" w:rsidRPr="00373EAE" w:rsidRDefault="000320AC" w:rsidP="000320AC">
      <w:pPr>
        <w:rPr>
          <w:rFonts w:cs="Calibri"/>
          <w:sz w:val="24"/>
        </w:rPr>
      </w:pPr>
      <w:r w:rsidRPr="00373EAE">
        <w:rPr>
          <w:rFonts w:cs="Calibri"/>
          <w:sz w:val="24"/>
        </w:rPr>
        <w:t xml:space="preserve">Sans objet. </w:t>
      </w:r>
    </w:p>
    <w:p w14:paraId="33EB36F9" w14:textId="77777777" w:rsidR="000320AC" w:rsidRPr="00373EAE" w:rsidRDefault="000320AC" w:rsidP="000320AC">
      <w:pPr>
        <w:rPr>
          <w:rFonts w:cs="Calibri"/>
          <w:sz w:val="24"/>
        </w:rPr>
      </w:pPr>
    </w:p>
    <w:p w14:paraId="61A8BB8E" w14:textId="77777777" w:rsidR="000320AC" w:rsidRPr="00373EAE" w:rsidRDefault="000320AC" w:rsidP="000320AC">
      <w:pPr>
        <w:rPr>
          <w:rFonts w:cs="Calibri"/>
          <w:sz w:val="24"/>
        </w:rPr>
      </w:pPr>
      <w:r w:rsidRPr="00373EAE">
        <w:rPr>
          <w:rFonts w:cs="Calibri"/>
          <w:b/>
          <w:bCs/>
          <w:i/>
          <w:iCs/>
          <w:sz w:val="24"/>
        </w:rPr>
        <w:t xml:space="preserve">9.5 Règlement, délai de paiement et intérêts moratoires </w:t>
      </w:r>
    </w:p>
    <w:p w14:paraId="21303345" w14:textId="77777777" w:rsidR="000320AC" w:rsidRPr="00373EAE" w:rsidRDefault="000320AC" w:rsidP="000320AC">
      <w:pPr>
        <w:rPr>
          <w:rFonts w:cs="Calibri"/>
          <w:sz w:val="24"/>
        </w:rPr>
      </w:pPr>
      <w:r w:rsidRPr="00373EAE">
        <w:rPr>
          <w:rFonts w:cs="Calibri"/>
          <w:sz w:val="24"/>
        </w:rPr>
        <w:t xml:space="preserve">1/ Le règlement est effectué par virement administratif au compte ouvert au nom du titulaire à partir de son RIB original. </w:t>
      </w:r>
      <w:r w:rsidRPr="00373EAE">
        <w:rPr>
          <w:rFonts w:cs="Calibri"/>
          <w:b/>
          <w:sz w:val="24"/>
        </w:rPr>
        <w:t>La facture présentée est déposée sur « Chorus Pro ».</w:t>
      </w:r>
      <w:r w:rsidRPr="00373EAE">
        <w:rPr>
          <w:rFonts w:cs="Calibri"/>
          <w:sz w:val="24"/>
        </w:rPr>
        <w:t xml:space="preserve"> </w:t>
      </w:r>
    </w:p>
    <w:p w14:paraId="512B9B22" w14:textId="77777777" w:rsidR="000320AC" w:rsidRPr="00373EAE" w:rsidRDefault="000320AC" w:rsidP="000320AC">
      <w:pPr>
        <w:rPr>
          <w:rFonts w:cs="Calibri"/>
          <w:sz w:val="24"/>
        </w:rPr>
      </w:pPr>
    </w:p>
    <w:p w14:paraId="10EB429E" w14:textId="77777777" w:rsidR="000320AC" w:rsidRPr="00373EAE" w:rsidRDefault="000320AC" w:rsidP="000320AC">
      <w:pPr>
        <w:rPr>
          <w:rFonts w:cs="Calibri"/>
          <w:sz w:val="24"/>
        </w:rPr>
      </w:pPr>
      <w:r w:rsidRPr="00373EAE">
        <w:rPr>
          <w:rFonts w:cs="Calibri"/>
          <w:sz w:val="24"/>
        </w:rPr>
        <w:t xml:space="preserve">2/ Le délai maximum de paiement est de 30 jours au plus tard à compte de la réception de l’appel de facture et les justificatifs nécessaires par la Communauté de Communes Bazois Loire Morvan. </w:t>
      </w:r>
    </w:p>
    <w:p w14:paraId="2C676404" w14:textId="77777777" w:rsidR="000320AC" w:rsidRPr="00373EAE" w:rsidRDefault="000320AC" w:rsidP="000320AC">
      <w:pPr>
        <w:rPr>
          <w:rFonts w:cs="Calibri"/>
          <w:sz w:val="24"/>
        </w:rPr>
      </w:pPr>
    </w:p>
    <w:p w14:paraId="1574C546" w14:textId="77777777" w:rsidR="000320AC" w:rsidRPr="00373EAE" w:rsidRDefault="000320AC" w:rsidP="000320AC">
      <w:pPr>
        <w:rPr>
          <w:rFonts w:cs="Calibri"/>
          <w:sz w:val="24"/>
        </w:rPr>
      </w:pPr>
      <w:r w:rsidRPr="00373EAE">
        <w:rPr>
          <w:rFonts w:cs="Calibri"/>
          <w:sz w:val="24"/>
        </w:rPr>
        <w:t xml:space="preserve">3/ Conformément aux dispositions du décret n°2013-269 du 29 mars 2013 relatif à la « lutte contre les retards de paiement », le défaut de paiement dans ce délai fait courir de plein droit et sans autre formalité des intérêts moratoires au bénéfice du titulaire ou du sous-traitant payé directement. </w:t>
      </w:r>
    </w:p>
    <w:p w14:paraId="3BC0BD69" w14:textId="77777777" w:rsidR="000320AC" w:rsidRPr="00373EAE" w:rsidRDefault="000320AC" w:rsidP="000320AC">
      <w:pPr>
        <w:rPr>
          <w:rFonts w:cs="Calibri"/>
          <w:sz w:val="24"/>
        </w:rPr>
      </w:pPr>
    </w:p>
    <w:p w14:paraId="6C2F3AB6" w14:textId="77777777" w:rsidR="000320AC" w:rsidRPr="00373EAE" w:rsidRDefault="000320AC" w:rsidP="000320AC">
      <w:pPr>
        <w:rPr>
          <w:rFonts w:cs="Calibri"/>
          <w:sz w:val="24"/>
        </w:rPr>
      </w:pPr>
      <w:r w:rsidRPr="00373EAE">
        <w:rPr>
          <w:rFonts w:cs="Calibri"/>
          <w:sz w:val="24"/>
        </w:rPr>
        <w:t xml:space="preserve">4/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w:t>
      </w:r>
      <w:r w:rsidRPr="00373EAE">
        <w:rPr>
          <w:rFonts w:cs="Calibri"/>
          <w:sz w:val="24"/>
        </w:rPr>
        <w:lastRenderedPageBreak/>
        <w:t xml:space="preserve">pourcentage. Les intérêts moratoires courent à compter du jour suivant l’expiration du délai de paiement, jusqu’à la date de mise en paiement du principal inclus. </w:t>
      </w:r>
    </w:p>
    <w:p w14:paraId="6AEC4297" w14:textId="77777777" w:rsidR="000320AC" w:rsidRPr="00373EAE" w:rsidRDefault="000320AC" w:rsidP="000320AC">
      <w:pPr>
        <w:rPr>
          <w:rFonts w:cs="Calibri"/>
          <w:sz w:val="24"/>
        </w:rPr>
      </w:pPr>
    </w:p>
    <w:p w14:paraId="04C3790B" w14:textId="77777777" w:rsidR="000320AC" w:rsidRPr="00373EAE" w:rsidRDefault="000320AC" w:rsidP="000320AC">
      <w:pPr>
        <w:rPr>
          <w:rFonts w:cs="Calibri"/>
          <w:sz w:val="24"/>
        </w:rPr>
      </w:pPr>
      <w:r w:rsidRPr="00373EAE">
        <w:rPr>
          <w:rFonts w:cs="Calibri"/>
          <w:sz w:val="24"/>
        </w:rPr>
        <w:t xml:space="preserve">5/ Les intérêts moratoires et l’indemnité forfaitaire pour frais de recouvrement sont payés dans un délai de trente jours suivant la mise en paiement du principal. </w:t>
      </w:r>
    </w:p>
    <w:p w14:paraId="5A075AE9" w14:textId="77777777" w:rsidR="000320AC" w:rsidRPr="00373EAE" w:rsidRDefault="000320AC" w:rsidP="000320AC">
      <w:pPr>
        <w:rPr>
          <w:rFonts w:cs="Calibri"/>
          <w:sz w:val="24"/>
        </w:rPr>
      </w:pPr>
      <w:r w:rsidRPr="00373EAE">
        <w:rPr>
          <w:rFonts w:cs="Calibri"/>
          <w:sz w:val="24"/>
        </w:rPr>
        <w:t xml:space="preserve">Les factures devront être payées selon les règlements administratifs en vigueur. </w:t>
      </w:r>
    </w:p>
    <w:p w14:paraId="67377429" w14:textId="77777777" w:rsidR="000320AC" w:rsidRPr="00373EAE" w:rsidRDefault="000320AC" w:rsidP="000320AC">
      <w:pPr>
        <w:rPr>
          <w:rFonts w:cs="Calibri"/>
          <w:sz w:val="24"/>
        </w:rPr>
      </w:pPr>
    </w:p>
    <w:p w14:paraId="557028BA" w14:textId="77777777" w:rsidR="000320AC" w:rsidRPr="00373EAE" w:rsidRDefault="000320AC" w:rsidP="004A2888">
      <w:pPr>
        <w:pStyle w:val="TitreArticle"/>
      </w:pPr>
      <w:r w:rsidRPr="00373EAE">
        <w:t xml:space="preserve">Avenant </w:t>
      </w:r>
    </w:p>
    <w:p w14:paraId="4AD74D9F" w14:textId="77777777" w:rsidR="000320AC" w:rsidRPr="00373EAE" w:rsidRDefault="000320AC" w:rsidP="000320AC">
      <w:pPr>
        <w:rPr>
          <w:rFonts w:cs="Calibri"/>
          <w:sz w:val="24"/>
        </w:rPr>
      </w:pPr>
    </w:p>
    <w:p w14:paraId="40C9B5BD" w14:textId="77777777" w:rsidR="000320AC" w:rsidRPr="00373EAE" w:rsidRDefault="000320AC" w:rsidP="000320AC">
      <w:pPr>
        <w:rPr>
          <w:rFonts w:cs="Calibri"/>
          <w:sz w:val="24"/>
        </w:rPr>
      </w:pPr>
      <w:r w:rsidRPr="00373EAE">
        <w:rPr>
          <w:rFonts w:cs="Calibri"/>
          <w:sz w:val="24"/>
        </w:rPr>
        <w:t xml:space="preserve">Les modifications de marchés seront constatées par un avenant prévu par le Code de la Commande Publique, sans altérer l’économie générale du marché. </w:t>
      </w:r>
    </w:p>
    <w:p w14:paraId="154DD97F" w14:textId="77777777" w:rsidR="000320AC" w:rsidRPr="00373EAE" w:rsidRDefault="000320AC" w:rsidP="000320AC">
      <w:pPr>
        <w:rPr>
          <w:rFonts w:cs="Calibri"/>
          <w:sz w:val="24"/>
        </w:rPr>
      </w:pPr>
    </w:p>
    <w:p w14:paraId="669D9BB3" w14:textId="77777777" w:rsidR="000320AC" w:rsidRPr="00373EAE" w:rsidRDefault="000320AC" w:rsidP="004A2888">
      <w:pPr>
        <w:pStyle w:val="TitreArticle"/>
      </w:pPr>
      <w:r w:rsidRPr="00373EAE">
        <w:t xml:space="preserve">Variantes et Prestations Supplémentaires Eventuelles (options) </w:t>
      </w:r>
    </w:p>
    <w:p w14:paraId="476B1591" w14:textId="77777777" w:rsidR="000320AC" w:rsidRPr="00373EAE" w:rsidRDefault="000320AC" w:rsidP="000320AC">
      <w:pPr>
        <w:rPr>
          <w:rFonts w:cs="Calibri"/>
          <w:b/>
          <w:bCs/>
          <w:sz w:val="24"/>
        </w:rPr>
      </w:pPr>
    </w:p>
    <w:p w14:paraId="722738F5" w14:textId="77777777" w:rsidR="000320AC" w:rsidRPr="00373EAE" w:rsidRDefault="000320AC" w:rsidP="000320AC">
      <w:pPr>
        <w:rPr>
          <w:rFonts w:cs="Calibri"/>
          <w:sz w:val="24"/>
        </w:rPr>
      </w:pPr>
      <w:r w:rsidRPr="00373EAE">
        <w:rPr>
          <w:rFonts w:cs="Calibri"/>
          <w:b/>
          <w:bCs/>
          <w:sz w:val="24"/>
        </w:rPr>
        <w:t xml:space="preserve">Variantes : </w:t>
      </w:r>
    </w:p>
    <w:p w14:paraId="65C114AD" w14:textId="77777777" w:rsidR="000320AC" w:rsidRPr="00373EAE" w:rsidRDefault="000320AC" w:rsidP="000320AC">
      <w:pPr>
        <w:rPr>
          <w:rFonts w:cs="Calibri"/>
          <w:sz w:val="24"/>
        </w:rPr>
      </w:pPr>
      <w:r w:rsidRPr="00373EAE">
        <w:rPr>
          <w:rFonts w:cs="Calibri"/>
          <w:sz w:val="24"/>
        </w:rPr>
        <w:t xml:space="preserve">Selon dispositions de l’acte d’engagement. </w:t>
      </w:r>
    </w:p>
    <w:p w14:paraId="3B430C7C" w14:textId="77777777" w:rsidR="000320AC" w:rsidRPr="00373EAE" w:rsidRDefault="000320AC" w:rsidP="000320AC">
      <w:pPr>
        <w:rPr>
          <w:rFonts w:cs="Calibri"/>
          <w:sz w:val="24"/>
        </w:rPr>
      </w:pPr>
    </w:p>
    <w:p w14:paraId="1642D082" w14:textId="77777777" w:rsidR="000320AC" w:rsidRPr="00373EAE" w:rsidRDefault="000320AC" w:rsidP="000320AC">
      <w:pPr>
        <w:rPr>
          <w:rFonts w:cs="Calibri"/>
          <w:b/>
          <w:bCs/>
          <w:sz w:val="24"/>
        </w:rPr>
      </w:pPr>
      <w:r w:rsidRPr="00373EAE">
        <w:rPr>
          <w:rFonts w:cs="Calibri"/>
          <w:b/>
          <w:bCs/>
          <w:sz w:val="24"/>
        </w:rPr>
        <w:t xml:space="preserve">Prestations supplémentaires éventuelles : </w:t>
      </w:r>
    </w:p>
    <w:p w14:paraId="1C45CE71" w14:textId="77777777" w:rsidR="000320AC" w:rsidRPr="00373EAE" w:rsidRDefault="00404C39" w:rsidP="000320AC">
      <w:pPr>
        <w:rPr>
          <w:rFonts w:cs="Calibri"/>
          <w:b/>
          <w:sz w:val="24"/>
        </w:rPr>
      </w:pPr>
      <w:r>
        <w:rPr>
          <w:rFonts w:cs="Calibri"/>
          <w:bCs/>
          <w:sz w:val="24"/>
        </w:rPr>
        <w:t>Sans objet</w:t>
      </w:r>
      <w:r w:rsidR="004E350D">
        <w:rPr>
          <w:rFonts w:cs="Calibri"/>
          <w:bCs/>
          <w:sz w:val="24"/>
        </w:rPr>
        <w:t>, sauf réunions supplémentaires notifiées par ordre de service.</w:t>
      </w:r>
    </w:p>
    <w:p w14:paraId="3D0D75E8" w14:textId="77777777" w:rsidR="005A6827" w:rsidRDefault="005A6827" w:rsidP="000320AC">
      <w:pPr>
        <w:rPr>
          <w:rFonts w:cs="Calibri"/>
          <w:b/>
          <w:sz w:val="24"/>
        </w:rPr>
      </w:pPr>
    </w:p>
    <w:p w14:paraId="4871093E" w14:textId="77777777" w:rsidR="000320AC" w:rsidRPr="00373EAE" w:rsidRDefault="000320AC" w:rsidP="004A2888">
      <w:pPr>
        <w:pStyle w:val="TitreArticle"/>
      </w:pPr>
      <w:r w:rsidRPr="00373EAE">
        <w:t xml:space="preserve">Résiliation </w:t>
      </w:r>
    </w:p>
    <w:p w14:paraId="337C5FB3" w14:textId="77777777" w:rsidR="000320AC" w:rsidRPr="00373EAE" w:rsidRDefault="000320AC" w:rsidP="000320AC">
      <w:pPr>
        <w:rPr>
          <w:rFonts w:cs="Calibri"/>
          <w:sz w:val="24"/>
        </w:rPr>
      </w:pPr>
    </w:p>
    <w:p w14:paraId="45701724" w14:textId="77777777" w:rsidR="000320AC" w:rsidRPr="00373EAE" w:rsidRDefault="000320AC" w:rsidP="000320AC">
      <w:pPr>
        <w:rPr>
          <w:rFonts w:cs="Calibri"/>
          <w:sz w:val="24"/>
        </w:rPr>
      </w:pPr>
      <w:r w:rsidRPr="00373EAE">
        <w:rPr>
          <w:rFonts w:cs="Calibri"/>
          <w:sz w:val="24"/>
        </w:rPr>
        <w:t xml:space="preserve">Le marché sera résilié aux torts du titulaire, sans indemnité, en cas d’inexactitude des renseignements et documents fournis conformément aux dispositions du Code de la Commande Publique. </w:t>
      </w:r>
    </w:p>
    <w:p w14:paraId="783493FF" w14:textId="77777777" w:rsidR="000320AC" w:rsidRPr="00373EAE" w:rsidRDefault="000320AC" w:rsidP="000320AC">
      <w:pPr>
        <w:rPr>
          <w:rFonts w:cs="Calibri"/>
          <w:sz w:val="24"/>
        </w:rPr>
      </w:pPr>
      <w:r w:rsidRPr="00373EAE">
        <w:rPr>
          <w:rFonts w:cs="Calibri"/>
          <w:sz w:val="24"/>
        </w:rPr>
        <w:t xml:space="preserve">Chacune des parties est fondée à résilier le présent marché, par lettre recommandée avec accusé de réception, trois mois avant son échéance. </w:t>
      </w:r>
    </w:p>
    <w:p w14:paraId="141E8843" w14:textId="77777777" w:rsidR="000320AC" w:rsidRPr="00373EAE" w:rsidRDefault="000320AC" w:rsidP="000320AC">
      <w:pPr>
        <w:rPr>
          <w:rFonts w:cs="Calibri"/>
          <w:sz w:val="24"/>
        </w:rPr>
      </w:pPr>
    </w:p>
    <w:p w14:paraId="725E3818" w14:textId="77777777" w:rsidR="000320AC" w:rsidRDefault="000320AC" w:rsidP="000320AC">
      <w:pPr>
        <w:rPr>
          <w:rFonts w:cs="Calibri"/>
          <w:sz w:val="24"/>
        </w:rPr>
      </w:pPr>
      <w:r w:rsidRPr="00373EAE">
        <w:rPr>
          <w:rFonts w:cs="Calibri"/>
          <w:sz w:val="24"/>
        </w:rPr>
        <w:t xml:space="preserve">Le marché peut être résilié dans les situations suivantes : </w:t>
      </w:r>
    </w:p>
    <w:p w14:paraId="239AF50B" w14:textId="77777777" w:rsidR="005A528A" w:rsidRDefault="005A528A" w:rsidP="000320AC">
      <w:pPr>
        <w:rPr>
          <w:rFonts w:cs="Calibri"/>
          <w:sz w:val="24"/>
        </w:rPr>
      </w:pPr>
    </w:p>
    <w:p w14:paraId="0AB77872" w14:textId="77777777" w:rsidR="005A528A" w:rsidRPr="005A528A" w:rsidRDefault="005A528A" w:rsidP="005A528A">
      <w:pPr>
        <w:rPr>
          <w:rFonts w:cs="Calibri"/>
          <w:sz w:val="24"/>
        </w:rPr>
      </w:pPr>
      <w:r w:rsidRPr="005A528A">
        <w:rPr>
          <w:rFonts w:cs="Calibri"/>
          <w:sz w:val="24"/>
        </w:rPr>
        <w:t xml:space="preserve">Les dispositions des articles 36 à 42 du CCAG PI sont applicables du marché auxquelles s’ajoutent les dispositions ci-après. </w:t>
      </w:r>
    </w:p>
    <w:p w14:paraId="3B9471E6" w14:textId="77777777" w:rsidR="005A528A" w:rsidRPr="005A528A" w:rsidRDefault="005A528A" w:rsidP="005A528A">
      <w:pPr>
        <w:rPr>
          <w:rFonts w:cs="Calibri"/>
          <w:sz w:val="24"/>
        </w:rPr>
      </w:pPr>
      <w:r w:rsidRPr="005A528A">
        <w:rPr>
          <w:rFonts w:cs="Calibri"/>
          <w:sz w:val="24"/>
        </w:rPr>
        <w:t xml:space="preserve"> </w:t>
      </w:r>
    </w:p>
    <w:p w14:paraId="48E25F25" w14:textId="77777777" w:rsidR="005A528A" w:rsidRPr="005A528A" w:rsidRDefault="005A528A" w:rsidP="005A528A">
      <w:pPr>
        <w:numPr>
          <w:ilvl w:val="1"/>
          <w:numId w:val="35"/>
        </w:numPr>
        <w:rPr>
          <w:rFonts w:cs="Calibri"/>
          <w:b/>
          <w:sz w:val="24"/>
          <w:u w:val="single"/>
        </w:rPr>
      </w:pPr>
      <w:bookmarkStart w:id="2" w:name="_Toc137219137"/>
      <w:r w:rsidRPr="005A528A">
        <w:rPr>
          <w:rFonts w:cs="Calibri"/>
          <w:b/>
          <w:sz w:val="24"/>
          <w:u w:val="single"/>
        </w:rPr>
        <w:t>Résiliation du marché pour faute du titulaire</w:t>
      </w:r>
      <w:bookmarkEnd w:id="2"/>
      <w:r w:rsidRPr="005A528A">
        <w:rPr>
          <w:rFonts w:cs="Calibri"/>
          <w:b/>
          <w:sz w:val="24"/>
          <w:u w:val="single"/>
        </w:rPr>
        <w:t xml:space="preserve"> </w:t>
      </w:r>
    </w:p>
    <w:p w14:paraId="2F68D912" w14:textId="77777777" w:rsidR="005A528A" w:rsidRPr="005A528A" w:rsidRDefault="005A528A" w:rsidP="005A528A">
      <w:pPr>
        <w:rPr>
          <w:rFonts w:cs="Calibri"/>
          <w:sz w:val="24"/>
        </w:rPr>
      </w:pPr>
      <w:r w:rsidRPr="005A528A">
        <w:rPr>
          <w:rFonts w:cs="Calibri"/>
          <w:sz w:val="24"/>
        </w:rPr>
        <w:t xml:space="preserve">En cas de résiliation pour faute, il sera fait application de l’article 39 du CCAG PI. </w:t>
      </w:r>
    </w:p>
    <w:p w14:paraId="645C5E14" w14:textId="77777777" w:rsidR="005A528A" w:rsidRPr="005A528A" w:rsidRDefault="005A528A" w:rsidP="005A528A">
      <w:pPr>
        <w:rPr>
          <w:rFonts w:cs="Calibri"/>
          <w:sz w:val="24"/>
        </w:rPr>
      </w:pPr>
    </w:p>
    <w:p w14:paraId="46921D9A" w14:textId="77777777" w:rsidR="005A528A" w:rsidRPr="005A528A" w:rsidRDefault="005A528A" w:rsidP="005A528A">
      <w:pPr>
        <w:rPr>
          <w:rFonts w:cs="Calibri"/>
          <w:sz w:val="24"/>
        </w:rPr>
      </w:pPr>
      <w:r w:rsidRPr="005A528A">
        <w:rPr>
          <w:rFonts w:cs="Calibri"/>
          <w:sz w:val="24"/>
        </w:rPr>
        <w:t xml:space="preserve">L’acheteur pourra faire procéder par un tiers à l'exécution des prestations prévues par le marché aux frais et risques du titulaire dans les conditions définies à l'article 27 du CCAG PI. La décision de résiliation le mentionnera expressément. </w:t>
      </w:r>
    </w:p>
    <w:p w14:paraId="6E866BD8" w14:textId="77777777" w:rsidR="005A528A" w:rsidRPr="005A528A" w:rsidRDefault="005A528A" w:rsidP="005A528A">
      <w:pPr>
        <w:rPr>
          <w:rFonts w:cs="Calibri"/>
          <w:sz w:val="24"/>
        </w:rPr>
      </w:pPr>
    </w:p>
    <w:p w14:paraId="35E42193" w14:textId="77777777" w:rsidR="005A528A" w:rsidRPr="005A528A" w:rsidRDefault="005A528A" w:rsidP="005A528A">
      <w:pPr>
        <w:rPr>
          <w:rFonts w:cs="Calibri"/>
          <w:sz w:val="24"/>
        </w:rPr>
      </w:pPr>
      <w:r w:rsidRPr="005A528A">
        <w:rPr>
          <w:rFonts w:cs="Calibri"/>
          <w:sz w:val="24"/>
        </w:rPr>
        <w:t xml:space="preserve">Le titulaire n'a droit à aucune indemnisation. </w:t>
      </w:r>
    </w:p>
    <w:p w14:paraId="0BE8D1A8" w14:textId="77777777" w:rsidR="005A528A" w:rsidRPr="005A528A" w:rsidRDefault="005A528A" w:rsidP="005A528A">
      <w:pPr>
        <w:rPr>
          <w:rFonts w:cs="Calibri"/>
          <w:sz w:val="24"/>
        </w:rPr>
      </w:pPr>
    </w:p>
    <w:p w14:paraId="7DBFD7EB" w14:textId="77777777" w:rsidR="005A528A" w:rsidRPr="005A528A" w:rsidRDefault="005A528A" w:rsidP="005A528A">
      <w:pPr>
        <w:numPr>
          <w:ilvl w:val="1"/>
          <w:numId w:val="35"/>
        </w:numPr>
        <w:rPr>
          <w:rFonts w:cs="Calibri"/>
          <w:b/>
          <w:sz w:val="24"/>
          <w:u w:val="single"/>
        </w:rPr>
      </w:pPr>
      <w:bookmarkStart w:id="3" w:name="_Toc137219138"/>
      <w:r w:rsidRPr="005A528A">
        <w:rPr>
          <w:rFonts w:cs="Calibri"/>
          <w:b/>
          <w:sz w:val="24"/>
          <w:u w:val="single"/>
        </w:rPr>
        <w:t>Résiliation pour motif d’intérêt général</w:t>
      </w:r>
      <w:bookmarkEnd w:id="3"/>
      <w:r w:rsidRPr="005A528A">
        <w:rPr>
          <w:rFonts w:cs="Calibri"/>
          <w:b/>
          <w:sz w:val="24"/>
          <w:u w:val="single"/>
        </w:rPr>
        <w:t xml:space="preserve"> </w:t>
      </w:r>
    </w:p>
    <w:p w14:paraId="43CB53EC" w14:textId="77777777" w:rsidR="005A528A" w:rsidRPr="005A528A" w:rsidRDefault="005A528A" w:rsidP="005A528A">
      <w:pPr>
        <w:rPr>
          <w:rFonts w:cs="Calibri"/>
          <w:sz w:val="24"/>
        </w:rPr>
      </w:pPr>
      <w:r w:rsidRPr="005A528A">
        <w:rPr>
          <w:rFonts w:cs="Calibri"/>
          <w:sz w:val="24"/>
        </w:rPr>
        <w:t xml:space="preserve">En cas de résiliation pour motif d'intérêt général, l’indemnité de résiliation est fixée à 5 % du montant initial hors TVA du marché, diminué du montant hors TVA non révisé des prestations admises. </w:t>
      </w:r>
    </w:p>
    <w:p w14:paraId="6A5F60D2" w14:textId="77777777" w:rsidR="005A528A" w:rsidRPr="005A528A" w:rsidRDefault="005A528A" w:rsidP="005A528A">
      <w:pPr>
        <w:rPr>
          <w:rFonts w:cs="Calibri"/>
          <w:sz w:val="24"/>
        </w:rPr>
      </w:pPr>
    </w:p>
    <w:p w14:paraId="68123B31" w14:textId="77777777" w:rsidR="005A528A" w:rsidRPr="005A528A" w:rsidRDefault="005A528A" w:rsidP="005A528A">
      <w:pPr>
        <w:numPr>
          <w:ilvl w:val="1"/>
          <w:numId w:val="35"/>
        </w:numPr>
        <w:rPr>
          <w:rFonts w:cs="Calibri"/>
          <w:b/>
          <w:sz w:val="24"/>
          <w:u w:val="single"/>
        </w:rPr>
      </w:pPr>
      <w:bookmarkStart w:id="4" w:name="_Toc137219139"/>
      <w:r w:rsidRPr="005A528A">
        <w:rPr>
          <w:rFonts w:cs="Calibri"/>
          <w:b/>
          <w:sz w:val="24"/>
          <w:u w:val="single"/>
        </w:rPr>
        <w:t>Redressement ou liquidation judiciaire</w:t>
      </w:r>
      <w:bookmarkEnd w:id="4"/>
      <w:r w:rsidRPr="005A528A">
        <w:rPr>
          <w:rFonts w:cs="Calibri"/>
          <w:b/>
          <w:sz w:val="24"/>
          <w:u w:val="single"/>
        </w:rPr>
        <w:t xml:space="preserve"> </w:t>
      </w:r>
    </w:p>
    <w:p w14:paraId="1E75BE04" w14:textId="77777777" w:rsidR="005A528A" w:rsidRPr="005A528A" w:rsidRDefault="005A528A" w:rsidP="005A528A">
      <w:pPr>
        <w:rPr>
          <w:rFonts w:cs="Calibri"/>
          <w:sz w:val="24"/>
        </w:rPr>
      </w:pPr>
      <w:r w:rsidRPr="005A528A">
        <w:rPr>
          <w:rFonts w:cs="Calibri"/>
          <w:sz w:val="24"/>
        </w:rPr>
        <w:lastRenderedPageBreak/>
        <w:t xml:space="preserve">Le jugement instituant le redressement ou la liquidation judiciaire est notifié immédiatement au pouvoir adjudicateur par le titulaire du marché. Il en va de même de tout jugement ou décision susceptible d'avoir un effet sur l'exécution du marché. </w:t>
      </w:r>
    </w:p>
    <w:p w14:paraId="2607528E" w14:textId="77777777" w:rsidR="005A528A" w:rsidRPr="005A528A" w:rsidRDefault="005A528A" w:rsidP="005A528A">
      <w:pPr>
        <w:rPr>
          <w:rFonts w:cs="Calibri"/>
          <w:sz w:val="24"/>
        </w:rPr>
      </w:pPr>
    </w:p>
    <w:p w14:paraId="01F6E6C9" w14:textId="77777777" w:rsidR="005A528A" w:rsidRPr="005A528A" w:rsidRDefault="005A528A" w:rsidP="005A528A">
      <w:pPr>
        <w:rPr>
          <w:rFonts w:cs="Calibri"/>
          <w:sz w:val="24"/>
        </w:rPr>
      </w:pPr>
      <w:r w:rsidRPr="005A528A">
        <w:rPr>
          <w:rFonts w:cs="Calibri"/>
          <w:sz w:val="24"/>
        </w:rPr>
        <w:t xml:space="preserve">Le pouvoir adjudicateur adresse à l'administrateur ou au liquidateur une mise en demeure lui demandant s'il entend exiger l'exécution du marché. En cas de redressement judiciaire, cette mise en demeure est adressée au titulaire dans le cas d'une procédure simplifiée sans administrateur si, en application de l'article L627-2 du Code de commerce, le juge commissaire a expressément autorisé celui-ci à exercer la faculté ouverte à l'article L622-13 du Code de commerce. </w:t>
      </w:r>
    </w:p>
    <w:p w14:paraId="78004E49" w14:textId="77777777" w:rsidR="005A528A" w:rsidRPr="005A528A" w:rsidRDefault="005A528A" w:rsidP="005A528A">
      <w:pPr>
        <w:rPr>
          <w:rFonts w:cs="Calibri"/>
          <w:sz w:val="24"/>
        </w:rPr>
      </w:pPr>
    </w:p>
    <w:p w14:paraId="3EC8393D" w14:textId="77777777" w:rsidR="005A528A" w:rsidRPr="005A528A" w:rsidRDefault="005A528A" w:rsidP="005A528A">
      <w:pPr>
        <w:rPr>
          <w:rFonts w:cs="Calibri"/>
          <w:sz w:val="24"/>
        </w:rPr>
      </w:pPr>
      <w:r w:rsidRPr="005A528A">
        <w:rPr>
          <w:rFonts w:cs="Calibri"/>
          <w:sz w:val="24"/>
        </w:rPr>
        <w:t xml:space="preserve">En cas de réponse négative ou de l'absence de réponse dans le délai d'un mois à compter de l'envoi de la mise en demeure, la résiliation du marché est prononcée. Ce délai d'un mois peut être prolongé ou raccourci si, avant l'expiration dudit délai, le juge commissaire a accordé à l'administrateur ou au liquidateur une prolongation, ou lui a imparti un délai plus court. </w:t>
      </w:r>
    </w:p>
    <w:p w14:paraId="2248A72A" w14:textId="77777777" w:rsidR="005A528A" w:rsidRPr="005A528A" w:rsidRDefault="005A528A" w:rsidP="005A528A">
      <w:pPr>
        <w:rPr>
          <w:rFonts w:cs="Calibri"/>
          <w:sz w:val="24"/>
        </w:rPr>
      </w:pPr>
      <w:r w:rsidRPr="005A528A">
        <w:rPr>
          <w:rFonts w:cs="Calibri"/>
          <w:sz w:val="24"/>
        </w:rPr>
        <w:t xml:space="preserve"> </w:t>
      </w:r>
    </w:p>
    <w:p w14:paraId="5841AD1B" w14:textId="77777777" w:rsidR="005A528A" w:rsidRPr="005A528A" w:rsidRDefault="005A528A" w:rsidP="005A528A">
      <w:pPr>
        <w:rPr>
          <w:rFonts w:cs="Calibri"/>
          <w:sz w:val="24"/>
        </w:rPr>
      </w:pPr>
      <w:r w:rsidRPr="005A528A">
        <w:rPr>
          <w:rFonts w:cs="Calibri"/>
          <w:sz w:val="24"/>
        </w:rPr>
        <w:t xml:space="preserve">La résiliation prend effet à la date de décision de l'administrateur, du liquidateur ou du titulaire de renoncer à poursuivre l'exécution du marché, ou à l'expiration du délai d'un mois ci-dessus. Elle n'ouvre droit, pour le titulaire, à aucune indemnité. </w:t>
      </w:r>
    </w:p>
    <w:p w14:paraId="6A9ABD26" w14:textId="77777777" w:rsidR="005A528A" w:rsidRPr="00373EAE" w:rsidRDefault="005A528A" w:rsidP="000320AC">
      <w:pPr>
        <w:rPr>
          <w:rFonts w:cs="Calibri"/>
          <w:sz w:val="24"/>
        </w:rPr>
      </w:pPr>
    </w:p>
    <w:p w14:paraId="4D573A90" w14:textId="77777777" w:rsidR="000320AC" w:rsidRPr="00373EAE" w:rsidRDefault="000320AC" w:rsidP="000320AC">
      <w:pPr>
        <w:rPr>
          <w:rFonts w:cs="Calibri"/>
          <w:b/>
          <w:bCs/>
          <w:i/>
          <w:iCs/>
          <w:sz w:val="24"/>
        </w:rPr>
      </w:pPr>
    </w:p>
    <w:p w14:paraId="266E8566" w14:textId="77777777" w:rsidR="000320AC" w:rsidRPr="00373EAE" w:rsidRDefault="000320AC" w:rsidP="004A2888">
      <w:pPr>
        <w:pStyle w:val="TitreArticle"/>
      </w:pPr>
      <w:r w:rsidRPr="00373EAE">
        <w:t xml:space="preserve">Modifications de l’entreprise </w:t>
      </w:r>
    </w:p>
    <w:p w14:paraId="790060C9" w14:textId="77777777" w:rsidR="000320AC" w:rsidRPr="00373EAE" w:rsidRDefault="000320AC" w:rsidP="000320AC">
      <w:pPr>
        <w:rPr>
          <w:rFonts w:cs="Calibri"/>
          <w:sz w:val="24"/>
        </w:rPr>
      </w:pPr>
    </w:p>
    <w:p w14:paraId="1E8DEAD8" w14:textId="77777777" w:rsidR="000320AC" w:rsidRPr="00373EAE" w:rsidRDefault="000320AC" w:rsidP="000320AC">
      <w:pPr>
        <w:rPr>
          <w:rFonts w:cs="Calibri"/>
          <w:sz w:val="24"/>
        </w:rPr>
      </w:pPr>
      <w:r w:rsidRPr="00373EAE">
        <w:rPr>
          <w:rFonts w:cs="Calibri"/>
          <w:sz w:val="24"/>
        </w:rPr>
        <w:t xml:space="preserve">Toute modification apportée dans la forme juridique de l’entreprise d’assurance devra être notifiée à la Communauté de Communes Bazois Loire Morvan par lettre recommandée avec accusé de réception. Elle devra être accompagnée des documents justifiant les modifications intervenues, notamment les extraits de procès-verbaux de l’assemblée générale certifiés conformes, le journal d’annonces légales dans lequel auront été publiées les modifications survenues. </w:t>
      </w:r>
    </w:p>
    <w:p w14:paraId="457722A1" w14:textId="77777777" w:rsidR="000320AC" w:rsidRPr="00373EAE" w:rsidRDefault="000320AC" w:rsidP="000320AC">
      <w:pPr>
        <w:rPr>
          <w:rFonts w:cs="Calibri"/>
          <w:sz w:val="24"/>
        </w:rPr>
      </w:pPr>
    </w:p>
    <w:p w14:paraId="0678633E" w14:textId="77777777" w:rsidR="000320AC" w:rsidRPr="00373EAE" w:rsidRDefault="000320AC" w:rsidP="004A2888">
      <w:pPr>
        <w:pStyle w:val="TitreArticle"/>
      </w:pPr>
      <w:r w:rsidRPr="00373EAE">
        <w:t>Pénalités </w:t>
      </w:r>
    </w:p>
    <w:p w14:paraId="5383F273" w14:textId="77777777" w:rsidR="002B3A98" w:rsidRDefault="002B3A98" w:rsidP="000320AC">
      <w:pPr>
        <w:rPr>
          <w:rFonts w:cs="Calibri"/>
          <w:sz w:val="24"/>
        </w:rPr>
      </w:pPr>
    </w:p>
    <w:p w14:paraId="07F91713" w14:textId="77777777" w:rsidR="000320AC" w:rsidRPr="00373EAE" w:rsidRDefault="000320AC" w:rsidP="000320AC">
      <w:pPr>
        <w:rPr>
          <w:rFonts w:cs="Calibri"/>
          <w:sz w:val="24"/>
        </w:rPr>
      </w:pPr>
      <w:r w:rsidRPr="00373EAE">
        <w:rPr>
          <w:rFonts w:cs="Calibri"/>
          <w:sz w:val="24"/>
        </w:rPr>
        <w:t xml:space="preserve">Le titulaire du marché devra respecter scrupuleusement les conditions fixées par le cahier des charges, ainsi que dans le mémoire technique qu’il présentera et fera partie du marché. </w:t>
      </w:r>
    </w:p>
    <w:p w14:paraId="79F6D997" w14:textId="77777777" w:rsidR="000320AC" w:rsidRPr="00373EAE" w:rsidRDefault="000320AC" w:rsidP="000320AC">
      <w:pPr>
        <w:rPr>
          <w:rFonts w:cs="Calibri"/>
          <w:sz w:val="24"/>
        </w:rPr>
      </w:pPr>
    </w:p>
    <w:p w14:paraId="0E065DB6" w14:textId="77777777" w:rsidR="000320AC" w:rsidRPr="00373EAE" w:rsidRDefault="000320AC" w:rsidP="000320AC">
      <w:pPr>
        <w:rPr>
          <w:rFonts w:cs="Calibri"/>
          <w:sz w:val="24"/>
        </w:rPr>
      </w:pPr>
      <w:r w:rsidRPr="00373EAE">
        <w:rPr>
          <w:rFonts w:cs="Calibri"/>
          <w:sz w:val="24"/>
        </w:rPr>
        <w:t xml:space="preserve">La Communauté de Communes Bazois Loire Morvan pourra infliger au titulaire du marché des pénalités dans les conditions suivantes : </w:t>
      </w:r>
    </w:p>
    <w:p w14:paraId="2545B94E" w14:textId="585A19DB" w:rsidR="000320AC" w:rsidRDefault="000320AC" w:rsidP="000320AC">
      <w:pPr>
        <w:rPr>
          <w:rFonts w:cs="Calibri"/>
          <w:sz w:val="24"/>
        </w:rPr>
      </w:pPr>
      <w:r w:rsidRPr="00373EAE">
        <w:rPr>
          <w:rFonts w:cs="Calibri"/>
          <w:b/>
          <w:sz w:val="24"/>
        </w:rPr>
        <w:t xml:space="preserve">-Retard supérieur à </w:t>
      </w:r>
      <w:r w:rsidR="004E350D">
        <w:rPr>
          <w:rFonts w:cs="Calibri"/>
          <w:b/>
          <w:sz w:val="24"/>
        </w:rPr>
        <w:t>1</w:t>
      </w:r>
      <w:r w:rsidRPr="00373EAE">
        <w:rPr>
          <w:rFonts w:cs="Calibri"/>
          <w:b/>
          <w:sz w:val="24"/>
        </w:rPr>
        <w:t xml:space="preserve"> mois</w:t>
      </w:r>
      <w:r w:rsidR="0049791D">
        <w:rPr>
          <w:rFonts w:cs="Calibri"/>
          <w:b/>
          <w:sz w:val="24"/>
        </w:rPr>
        <w:t xml:space="preserve"> dans le rendu des documents</w:t>
      </w:r>
      <w:r w:rsidRPr="00373EAE">
        <w:rPr>
          <w:rFonts w:cs="Calibri"/>
          <w:b/>
          <w:sz w:val="24"/>
        </w:rPr>
        <w:t xml:space="preserve"> selon le calendrier fourni par le titulaire du marché</w:t>
      </w:r>
      <w:r w:rsidRPr="00373EAE">
        <w:rPr>
          <w:rFonts w:cs="Calibri"/>
          <w:sz w:val="24"/>
        </w:rPr>
        <w:t xml:space="preserve"> : </w:t>
      </w:r>
      <w:bookmarkStart w:id="5" w:name="_Hlk159495812"/>
      <w:r w:rsidR="00F129AC">
        <w:rPr>
          <w:rFonts w:cs="Calibri"/>
          <w:sz w:val="24"/>
        </w:rPr>
        <w:t>30</w:t>
      </w:r>
      <w:r w:rsidRPr="00373EAE">
        <w:rPr>
          <w:rFonts w:cs="Calibri"/>
          <w:sz w:val="24"/>
        </w:rPr>
        <w:t xml:space="preserve"> € par jour de retard, sauf cas de force majeure dicté par </w:t>
      </w:r>
      <w:r w:rsidR="0059660F">
        <w:rPr>
          <w:rFonts w:cs="Calibri"/>
          <w:sz w:val="24"/>
        </w:rPr>
        <w:t>des contraintes administratives imprévisibles, ou du fait du maître de l’ouvrage.</w:t>
      </w:r>
      <w:r w:rsidRPr="00373EAE">
        <w:rPr>
          <w:rFonts w:cs="Calibri"/>
          <w:sz w:val="24"/>
        </w:rPr>
        <w:t xml:space="preserve">  </w:t>
      </w:r>
    </w:p>
    <w:bookmarkEnd w:id="5"/>
    <w:p w14:paraId="73F56A64" w14:textId="77777777" w:rsidR="0049791D" w:rsidRDefault="0049791D" w:rsidP="0049791D">
      <w:pPr>
        <w:rPr>
          <w:rFonts w:cs="Calibri"/>
          <w:sz w:val="24"/>
        </w:rPr>
      </w:pPr>
      <w:r w:rsidRPr="0049791D">
        <w:rPr>
          <w:rFonts w:cs="Calibri"/>
          <w:b/>
          <w:sz w:val="24"/>
        </w:rPr>
        <w:t>-Non-conformité partielle ou totale des documents ou engagements du mémoire technique fourni par le candidat :</w:t>
      </w:r>
      <w:r>
        <w:rPr>
          <w:rFonts w:cs="Calibri"/>
          <w:sz w:val="24"/>
        </w:rPr>
        <w:t xml:space="preserve"> 30</w:t>
      </w:r>
      <w:r w:rsidRPr="00373EAE">
        <w:rPr>
          <w:rFonts w:cs="Calibri"/>
          <w:sz w:val="24"/>
        </w:rPr>
        <w:t xml:space="preserve"> € par jour de retard, sauf cas de force majeure dicté par </w:t>
      </w:r>
      <w:r>
        <w:rPr>
          <w:rFonts w:cs="Calibri"/>
          <w:sz w:val="24"/>
        </w:rPr>
        <w:t>des contraintes administratives imprévisibles, ou du fait du maître de l’ouvrage.</w:t>
      </w:r>
      <w:r w:rsidRPr="00373EAE">
        <w:rPr>
          <w:rFonts w:cs="Calibri"/>
          <w:sz w:val="24"/>
        </w:rPr>
        <w:t xml:space="preserve">  </w:t>
      </w:r>
    </w:p>
    <w:p w14:paraId="1CC2FCB8" w14:textId="12F42284" w:rsidR="0049791D" w:rsidRDefault="0049791D" w:rsidP="000320AC">
      <w:pPr>
        <w:rPr>
          <w:rFonts w:cs="Calibri"/>
          <w:sz w:val="24"/>
        </w:rPr>
      </w:pPr>
    </w:p>
    <w:p w14:paraId="7EE2A2EC" w14:textId="77777777" w:rsidR="00404C39" w:rsidRDefault="00404C39" w:rsidP="00404C39">
      <w:pPr>
        <w:rPr>
          <w:rFonts w:cs="Calibri"/>
          <w:sz w:val="24"/>
        </w:rPr>
      </w:pPr>
    </w:p>
    <w:p w14:paraId="579143C6" w14:textId="77777777" w:rsidR="004A2888" w:rsidRPr="00404C39" w:rsidRDefault="004A2888" w:rsidP="00404C39">
      <w:pPr>
        <w:rPr>
          <w:rFonts w:cs="Calibri"/>
          <w:sz w:val="24"/>
        </w:rPr>
      </w:pPr>
    </w:p>
    <w:p w14:paraId="7AE1EF7F" w14:textId="77777777" w:rsidR="000320AC" w:rsidRPr="00373EAE" w:rsidRDefault="000320AC" w:rsidP="004A2888">
      <w:pPr>
        <w:pStyle w:val="TitreArticle"/>
      </w:pPr>
      <w:r w:rsidRPr="00373EAE">
        <w:t xml:space="preserve">Litiges en cours d’exécution </w:t>
      </w:r>
    </w:p>
    <w:p w14:paraId="48ADE2E8" w14:textId="77777777" w:rsidR="000320AC" w:rsidRPr="00373EAE" w:rsidRDefault="000320AC" w:rsidP="000320AC">
      <w:pPr>
        <w:rPr>
          <w:rFonts w:cs="Calibri"/>
          <w:sz w:val="24"/>
        </w:rPr>
      </w:pPr>
    </w:p>
    <w:p w14:paraId="51E6BD37" w14:textId="77777777" w:rsidR="000320AC" w:rsidRPr="00373EAE" w:rsidRDefault="000320AC" w:rsidP="000320AC">
      <w:pPr>
        <w:rPr>
          <w:rFonts w:cs="Calibri"/>
          <w:sz w:val="24"/>
        </w:rPr>
      </w:pPr>
      <w:r w:rsidRPr="00373EAE">
        <w:rPr>
          <w:rFonts w:cs="Calibri"/>
          <w:sz w:val="24"/>
        </w:rPr>
        <w:lastRenderedPageBreak/>
        <w:t xml:space="preserve">Avant tout recours devant la juridiction administrative compétente, le Pouvoir Adjudicateur privilégiera la voie du règlement amiable des litiges. </w:t>
      </w:r>
    </w:p>
    <w:p w14:paraId="1BF5C624" w14:textId="77777777" w:rsidR="000320AC" w:rsidRPr="00373EAE" w:rsidRDefault="000320AC" w:rsidP="000320AC">
      <w:pPr>
        <w:rPr>
          <w:rFonts w:cs="Calibri"/>
          <w:sz w:val="24"/>
        </w:rPr>
      </w:pPr>
      <w:r w:rsidRPr="00373EAE">
        <w:rPr>
          <w:rFonts w:cs="Calibri"/>
          <w:sz w:val="24"/>
        </w:rPr>
        <w:t xml:space="preserve">En cas de non résolution amiable des litiges, le droit français est seul applicable et les tribunaux français sont seuls compétents. </w:t>
      </w:r>
    </w:p>
    <w:p w14:paraId="3EBF20C7" w14:textId="77777777" w:rsidR="000320AC" w:rsidRPr="00373EAE" w:rsidRDefault="000320AC" w:rsidP="000320AC">
      <w:pPr>
        <w:rPr>
          <w:rFonts w:cs="Calibri"/>
          <w:sz w:val="24"/>
        </w:rPr>
      </w:pPr>
      <w:r w:rsidRPr="00373EAE">
        <w:rPr>
          <w:rFonts w:cs="Calibri"/>
          <w:sz w:val="24"/>
        </w:rPr>
        <w:t xml:space="preserve">Dans le cas où aucun accord ne pourrait intervenir après une tentative de règlement amiable entre les parties, le litige serait porté devant : </w:t>
      </w:r>
    </w:p>
    <w:p w14:paraId="455959FE" w14:textId="77777777" w:rsidR="000320AC" w:rsidRPr="00373EAE" w:rsidRDefault="000320AC" w:rsidP="000320AC">
      <w:pPr>
        <w:rPr>
          <w:rFonts w:cs="Calibri"/>
          <w:sz w:val="24"/>
        </w:rPr>
      </w:pPr>
      <w:r w:rsidRPr="00373EAE">
        <w:rPr>
          <w:rFonts w:cs="Calibri"/>
          <w:sz w:val="24"/>
        </w:rPr>
        <w:t xml:space="preserve">Tribunal Administratif de Dijon : </w:t>
      </w:r>
    </w:p>
    <w:p w14:paraId="0FDE4E1A" w14:textId="77777777" w:rsidR="000320AC" w:rsidRPr="00373EAE" w:rsidRDefault="000320AC" w:rsidP="000320AC">
      <w:pPr>
        <w:rPr>
          <w:rFonts w:cs="Calibri"/>
          <w:sz w:val="24"/>
        </w:rPr>
      </w:pPr>
      <w:r w:rsidRPr="00373EAE">
        <w:rPr>
          <w:rFonts w:cs="Calibri"/>
          <w:sz w:val="24"/>
        </w:rPr>
        <w:t xml:space="preserve">22, Rue d’Assas 21 000 DIJON </w:t>
      </w:r>
    </w:p>
    <w:p w14:paraId="5E66F357" w14:textId="77777777" w:rsidR="000320AC" w:rsidRPr="00373EAE" w:rsidRDefault="000320AC" w:rsidP="000320AC">
      <w:pPr>
        <w:rPr>
          <w:rFonts w:cs="Calibri"/>
          <w:sz w:val="24"/>
        </w:rPr>
      </w:pPr>
      <w:r w:rsidRPr="00373EAE">
        <w:rPr>
          <w:rFonts w:cs="Calibri"/>
          <w:sz w:val="24"/>
        </w:rPr>
        <w:t xml:space="preserve">Téléphone : 03.80.73.91.00 </w:t>
      </w:r>
    </w:p>
    <w:p w14:paraId="2E923DC7" w14:textId="77777777" w:rsidR="000320AC" w:rsidRPr="00373EAE" w:rsidRDefault="000320AC" w:rsidP="000320AC">
      <w:pPr>
        <w:rPr>
          <w:rFonts w:cs="Calibri"/>
          <w:sz w:val="24"/>
        </w:rPr>
      </w:pPr>
    </w:p>
    <w:p w14:paraId="3B58C7B8" w14:textId="77777777" w:rsidR="000320AC" w:rsidRPr="00373EAE" w:rsidRDefault="000320AC" w:rsidP="004A2888">
      <w:pPr>
        <w:pStyle w:val="TitreArticle"/>
      </w:pPr>
      <w:r w:rsidRPr="00373EAE">
        <w:t>Dérogation au CCAG-</w:t>
      </w:r>
      <w:r w:rsidR="00404C39">
        <w:t>PI</w:t>
      </w:r>
      <w:r w:rsidRPr="00373EAE">
        <w:t xml:space="preserve"> </w:t>
      </w:r>
    </w:p>
    <w:p w14:paraId="57F2C22C" w14:textId="77777777" w:rsidR="005A528A" w:rsidRDefault="005A528A" w:rsidP="005A528A">
      <w:pPr>
        <w:rPr>
          <w:rFonts w:cs="Calibri"/>
          <w:sz w:val="24"/>
        </w:rPr>
      </w:pPr>
    </w:p>
    <w:p w14:paraId="53564402" w14:textId="6B06445E" w:rsidR="000320AC" w:rsidRDefault="005A528A" w:rsidP="000320AC">
      <w:pPr>
        <w:rPr>
          <w:rFonts w:cs="Calibri"/>
          <w:sz w:val="24"/>
        </w:rPr>
      </w:pPr>
      <w:r w:rsidRPr="005A528A">
        <w:rPr>
          <w:rFonts w:cs="Calibri"/>
          <w:sz w:val="24"/>
        </w:rPr>
        <w:t xml:space="preserve">Il est dérogé </w:t>
      </w:r>
      <w:r w:rsidR="00263B7A">
        <w:rPr>
          <w:rFonts w:cs="Calibri"/>
          <w:sz w:val="24"/>
        </w:rPr>
        <w:t xml:space="preserve">au CCAG-PI pour les éléments du présent CCAP. </w:t>
      </w:r>
    </w:p>
    <w:p w14:paraId="6A79C840" w14:textId="77777777" w:rsidR="00263B7A" w:rsidRPr="00373EAE" w:rsidRDefault="00263B7A" w:rsidP="000320AC">
      <w:pPr>
        <w:rPr>
          <w:rFonts w:cs="Calibri"/>
          <w:sz w:val="24"/>
        </w:rPr>
      </w:pPr>
    </w:p>
    <w:p w14:paraId="2F7BE7D4" w14:textId="630E3661" w:rsidR="000320AC" w:rsidRPr="00373EAE" w:rsidRDefault="000320AC" w:rsidP="000320AC">
      <w:pPr>
        <w:rPr>
          <w:rFonts w:cs="Calibri"/>
          <w:sz w:val="24"/>
        </w:rPr>
      </w:pPr>
      <w:r w:rsidRPr="00373EAE">
        <w:rPr>
          <w:rFonts w:cs="Calibri"/>
          <w:sz w:val="24"/>
        </w:rPr>
        <w:t xml:space="preserve">Fait à Moulins Engilbert, le </w:t>
      </w:r>
      <w:r w:rsidR="000A5D2E">
        <w:rPr>
          <w:rFonts w:cs="Calibri"/>
          <w:sz w:val="24"/>
        </w:rPr>
        <w:t>16 avril</w:t>
      </w:r>
      <w:r w:rsidR="004E350D">
        <w:rPr>
          <w:rFonts w:cs="Calibri"/>
          <w:sz w:val="24"/>
        </w:rPr>
        <w:t xml:space="preserve"> 2024</w:t>
      </w:r>
      <w:r w:rsidRPr="00373EAE">
        <w:rPr>
          <w:rFonts w:cs="Calibri"/>
          <w:sz w:val="24"/>
        </w:rPr>
        <w:t xml:space="preserve"> </w:t>
      </w:r>
    </w:p>
    <w:p w14:paraId="3F798775" w14:textId="77777777" w:rsidR="000320AC" w:rsidRDefault="000320AC" w:rsidP="000320AC">
      <w:pPr>
        <w:rPr>
          <w:rFonts w:cs="Calibri"/>
        </w:rPr>
      </w:pPr>
    </w:p>
    <w:p w14:paraId="344E6C5F" w14:textId="77777777" w:rsidR="000320AC" w:rsidRDefault="000320AC" w:rsidP="000320AC">
      <w:pPr>
        <w:rPr>
          <w:rFonts w:cs="Calibri"/>
        </w:rPr>
      </w:pPr>
    </w:p>
    <w:p w14:paraId="3FA03C52" w14:textId="77777777" w:rsidR="000320AC" w:rsidRPr="000320AC" w:rsidRDefault="000320AC" w:rsidP="000320AC">
      <w:pPr>
        <w:rPr>
          <w:rFonts w:cs="Calibri"/>
          <w:sz w:val="24"/>
        </w:rPr>
      </w:pPr>
    </w:p>
    <w:p w14:paraId="0136FE65" w14:textId="77777777" w:rsidR="000320AC" w:rsidRPr="000320AC" w:rsidRDefault="000320AC" w:rsidP="000320AC">
      <w:pPr>
        <w:jc w:val="center"/>
        <w:rPr>
          <w:rFonts w:cs="Calibri"/>
          <w:sz w:val="24"/>
        </w:rPr>
      </w:pPr>
      <w:r w:rsidRPr="000320AC">
        <w:rPr>
          <w:rFonts w:cs="Calibri"/>
          <w:sz w:val="24"/>
        </w:rPr>
        <w:t xml:space="preserve">Le Président, </w:t>
      </w:r>
    </w:p>
    <w:p w14:paraId="35CA0BAF" w14:textId="77777777" w:rsidR="000320AC" w:rsidRPr="000320AC" w:rsidRDefault="000320AC" w:rsidP="000320AC">
      <w:pPr>
        <w:jc w:val="center"/>
        <w:rPr>
          <w:rFonts w:cs="Calibri"/>
          <w:sz w:val="24"/>
        </w:rPr>
      </w:pPr>
    </w:p>
    <w:p w14:paraId="232F0BBF" w14:textId="77777777" w:rsidR="00FA7EE7" w:rsidRDefault="000320AC" w:rsidP="000320AC">
      <w:pPr>
        <w:tabs>
          <w:tab w:val="left" w:pos="900"/>
        </w:tabs>
        <w:jc w:val="center"/>
        <w:rPr>
          <w:rFonts w:cs="Calibri"/>
          <w:sz w:val="24"/>
        </w:rPr>
      </w:pPr>
      <w:r w:rsidRPr="000320AC">
        <w:rPr>
          <w:rFonts w:cs="Calibri"/>
          <w:sz w:val="24"/>
        </w:rPr>
        <w:t>Serge CAILLOT</w:t>
      </w:r>
    </w:p>
    <w:p w14:paraId="5EE27527" w14:textId="77777777" w:rsidR="005A528A" w:rsidRDefault="005A528A" w:rsidP="000320AC">
      <w:pPr>
        <w:tabs>
          <w:tab w:val="left" w:pos="900"/>
        </w:tabs>
        <w:jc w:val="center"/>
        <w:rPr>
          <w:rFonts w:cs="Calibri"/>
          <w:sz w:val="24"/>
        </w:rPr>
      </w:pPr>
    </w:p>
    <w:p w14:paraId="30B5400C" w14:textId="77777777" w:rsidR="005A528A" w:rsidRDefault="005A528A" w:rsidP="000320AC">
      <w:pPr>
        <w:tabs>
          <w:tab w:val="left" w:pos="900"/>
        </w:tabs>
        <w:jc w:val="center"/>
        <w:rPr>
          <w:rFonts w:cs="Calibri"/>
          <w:sz w:val="24"/>
        </w:rPr>
      </w:pPr>
    </w:p>
    <w:p w14:paraId="3466CEE6" w14:textId="77777777" w:rsidR="005A528A" w:rsidRDefault="005A528A" w:rsidP="000320AC">
      <w:pPr>
        <w:tabs>
          <w:tab w:val="left" w:pos="900"/>
        </w:tabs>
        <w:jc w:val="center"/>
        <w:rPr>
          <w:rFonts w:cs="Calibri"/>
          <w:sz w:val="24"/>
        </w:rPr>
      </w:pPr>
    </w:p>
    <w:p w14:paraId="671C0C6B" w14:textId="77777777" w:rsidR="005A528A" w:rsidRDefault="005A528A" w:rsidP="000320AC">
      <w:pPr>
        <w:tabs>
          <w:tab w:val="left" w:pos="900"/>
        </w:tabs>
        <w:jc w:val="center"/>
        <w:rPr>
          <w:rFonts w:cs="Calibri"/>
          <w:sz w:val="24"/>
        </w:rPr>
      </w:pPr>
    </w:p>
    <w:p w14:paraId="3A154DEC" w14:textId="77777777" w:rsidR="005A528A" w:rsidRDefault="005A528A" w:rsidP="000320AC">
      <w:pPr>
        <w:tabs>
          <w:tab w:val="left" w:pos="900"/>
        </w:tabs>
        <w:jc w:val="center"/>
        <w:rPr>
          <w:rFonts w:cs="Calibri"/>
          <w:sz w:val="24"/>
        </w:rPr>
      </w:pPr>
    </w:p>
    <w:p w14:paraId="5E5B2389" w14:textId="77777777" w:rsidR="005A528A" w:rsidRDefault="005A528A" w:rsidP="000320AC">
      <w:pPr>
        <w:tabs>
          <w:tab w:val="left" w:pos="900"/>
        </w:tabs>
        <w:jc w:val="center"/>
        <w:rPr>
          <w:rFonts w:cs="Calibri"/>
          <w:sz w:val="24"/>
        </w:rPr>
      </w:pPr>
      <w:r>
        <w:rPr>
          <w:rFonts w:cs="Calibri"/>
          <w:sz w:val="24"/>
        </w:rPr>
        <w:t xml:space="preserve">Le titulaire du marché, </w:t>
      </w:r>
    </w:p>
    <w:p w14:paraId="696F1F93" w14:textId="77777777" w:rsidR="005A528A" w:rsidRPr="000320AC" w:rsidRDefault="005A528A" w:rsidP="000320AC">
      <w:pPr>
        <w:tabs>
          <w:tab w:val="left" w:pos="900"/>
        </w:tabs>
        <w:jc w:val="center"/>
        <w:rPr>
          <w:rFonts w:eastAsia="Calibri"/>
          <w:sz w:val="24"/>
          <w:lang w:eastAsia="en-US"/>
        </w:rPr>
      </w:pPr>
    </w:p>
    <w:sectPr w:rsidR="005A528A" w:rsidRPr="000320AC" w:rsidSect="004A2888">
      <w:footerReference w:type="default" r:id="rId16"/>
      <w:footnotePr>
        <w:pos w:val="beneathText"/>
      </w:footnotePr>
      <w:pgSz w:w="11905" w:h="16837"/>
      <w:pgMar w:top="1134" w:right="720" w:bottom="1559" w:left="72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2D675" w14:textId="77777777" w:rsidR="00C6687B" w:rsidRDefault="00C6687B">
      <w:r>
        <w:separator/>
      </w:r>
    </w:p>
  </w:endnote>
  <w:endnote w:type="continuationSeparator" w:id="0">
    <w:p w14:paraId="38BF67B4" w14:textId="77777777" w:rsidR="00C6687B" w:rsidRDefault="00C6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default"/>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E7B6" w14:textId="77777777" w:rsidR="001269FD" w:rsidRDefault="001269FD" w:rsidP="00FA7EE7">
    <w:pPr>
      <w:pStyle w:val="Pieddepage"/>
      <w:jc w:val="center"/>
    </w:pPr>
    <w:r>
      <w:t>Communauté de Communes Bazois Loire Morvan – Marché à procédure adaptée-</w:t>
    </w:r>
  </w:p>
  <w:p w14:paraId="295E723C" w14:textId="77777777" w:rsidR="002965A9" w:rsidRPr="002965A9" w:rsidRDefault="000320AC" w:rsidP="002965A9">
    <w:pPr>
      <w:pStyle w:val="Pieddepage"/>
      <w:jc w:val="center"/>
      <w:rPr>
        <w:rFonts w:cs="Calibri"/>
        <w:szCs w:val="22"/>
        <w:u w:val="single"/>
      </w:rPr>
    </w:pPr>
    <w:r>
      <w:rPr>
        <w:rFonts w:cs="Calibri"/>
        <w:szCs w:val="22"/>
      </w:rPr>
      <w:t xml:space="preserve"> CCA</w:t>
    </w:r>
    <w:r w:rsidR="001269FD" w:rsidRPr="0095714E">
      <w:rPr>
        <w:rFonts w:cs="Calibri"/>
        <w:szCs w:val="22"/>
      </w:rPr>
      <w:t xml:space="preserve">P- </w:t>
    </w:r>
    <w:r w:rsidR="00654667" w:rsidRPr="00654667">
      <w:rPr>
        <w:rFonts w:cs="Calibri"/>
        <w:szCs w:val="22"/>
        <w:u w:val="single"/>
      </w:rPr>
      <w:t>« </w:t>
    </w:r>
    <w:r w:rsidR="002965A9" w:rsidRPr="002965A9">
      <w:rPr>
        <w:rFonts w:cs="Calibri"/>
        <w:szCs w:val="22"/>
        <w:u w:val="single"/>
      </w:rPr>
      <w:t>ETUDE ARCHITECTURALE DE FAISABILITE</w:t>
    </w:r>
  </w:p>
  <w:p w14:paraId="27513D38" w14:textId="77777777" w:rsidR="002965A9" w:rsidRPr="002965A9" w:rsidRDefault="002965A9" w:rsidP="002965A9">
    <w:pPr>
      <w:pStyle w:val="Pieddepage"/>
      <w:jc w:val="center"/>
      <w:rPr>
        <w:rFonts w:cs="Calibri"/>
        <w:szCs w:val="22"/>
        <w:u w:val="single"/>
      </w:rPr>
    </w:pPr>
    <w:r w:rsidRPr="002965A9">
      <w:rPr>
        <w:rFonts w:cs="Calibri"/>
        <w:szCs w:val="22"/>
        <w:u w:val="single"/>
      </w:rPr>
      <w:t xml:space="preserve"> MARCHE A PROCEDURE ADAPTEE</w:t>
    </w:r>
  </w:p>
  <w:p w14:paraId="681F245B" w14:textId="165F6577" w:rsidR="001269FD" w:rsidRDefault="002965A9" w:rsidP="002965A9">
    <w:pPr>
      <w:pStyle w:val="Pieddepage"/>
      <w:jc w:val="center"/>
    </w:pPr>
    <w:r w:rsidRPr="002965A9">
      <w:rPr>
        <w:rFonts w:cs="Calibri"/>
        <w:szCs w:val="22"/>
        <w:u w:val="single"/>
      </w:rPr>
      <w:t>Réhabilitation et extension de la maison de santé de Luzy</w:t>
    </w:r>
    <w:r w:rsidR="00654667" w:rsidRPr="00654667">
      <w:rPr>
        <w:rFonts w:cs="Calibri"/>
        <w:szCs w:val="22"/>
        <w:u w:val="single"/>
      </w:rPr>
      <w:t>»</w:t>
    </w:r>
    <w:r w:rsidR="00014F01">
      <w:rPr>
        <w:rFonts w:cs="Calibri"/>
        <w:szCs w:val="22"/>
        <w:u w:val="single"/>
      </w:rPr>
      <w:t xml:space="preserve"> </w:t>
    </w:r>
    <w:r w:rsidR="00BD1B14">
      <w:t xml:space="preserve">Page </w:t>
    </w:r>
    <w:r w:rsidR="00BD1B14">
      <w:rPr>
        <w:b/>
        <w:bCs/>
      </w:rPr>
      <w:fldChar w:fldCharType="begin"/>
    </w:r>
    <w:r w:rsidR="00BD1B14">
      <w:rPr>
        <w:b/>
        <w:bCs/>
      </w:rPr>
      <w:instrText>PAGE  \* Arabic  \* MERGEFORMAT</w:instrText>
    </w:r>
    <w:r w:rsidR="00BD1B14">
      <w:rPr>
        <w:b/>
        <w:bCs/>
      </w:rPr>
      <w:fldChar w:fldCharType="separate"/>
    </w:r>
    <w:r w:rsidR="00C6687B">
      <w:rPr>
        <w:b/>
        <w:bCs/>
        <w:noProof/>
      </w:rPr>
      <w:t>1</w:t>
    </w:r>
    <w:r w:rsidR="00BD1B14">
      <w:rPr>
        <w:b/>
        <w:bCs/>
      </w:rPr>
      <w:fldChar w:fldCharType="end"/>
    </w:r>
    <w:r w:rsidR="00BD1B14">
      <w:t xml:space="preserve"> sur </w:t>
    </w:r>
    <w:r w:rsidR="00BD1B14">
      <w:rPr>
        <w:b/>
        <w:bCs/>
      </w:rPr>
      <w:fldChar w:fldCharType="begin"/>
    </w:r>
    <w:r w:rsidR="00BD1B14">
      <w:rPr>
        <w:b/>
        <w:bCs/>
      </w:rPr>
      <w:instrText>NUMPAGES  \* Arabic  \* MERGEFORMAT</w:instrText>
    </w:r>
    <w:r w:rsidR="00BD1B14">
      <w:rPr>
        <w:b/>
        <w:bCs/>
      </w:rPr>
      <w:fldChar w:fldCharType="separate"/>
    </w:r>
    <w:r w:rsidR="00C6687B">
      <w:rPr>
        <w:b/>
        <w:bCs/>
        <w:noProof/>
      </w:rPr>
      <w:t>1</w:t>
    </w:r>
    <w:r w:rsidR="00BD1B1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F6A8E" w14:textId="77777777" w:rsidR="00C6687B" w:rsidRDefault="00C6687B">
      <w:r>
        <w:separator/>
      </w:r>
    </w:p>
  </w:footnote>
  <w:footnote w:type="continuationSeparator" w:id="0">
    <w:p w14:paraId="192658EE" w14:textId="77777777" w:rsidR="00C6687B" w:rsidRDefault="00C66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re1"/>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11"/>
    <w:lvl w:ilvl="0">
      <w:start w:val="1"/>
      <w:numFmt w:val="decimal"/>
      <w:pStyle w:val="Titr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20228BE"/>
    <w:multiLevelType w:val="hybridMultilevel"/>
    <w:tmpl w:val="7CCC275A"/>
    <w:lvl w:ilvl="0" w:tplc="844605F0">
      <w:start w:val="1"/>
      <w:numFmt w:val="decimal"/>
      <w:pStyle w:val="Annexe"/>
      <w:lvlText w:val="Annexe %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15:restartNumberingAfterBreak="0">
    <w:nsid w:val="0F8808AC"/>
    <w:multiLevelType w:val="hybridMultilevel"/>
    <w:tmpl w:val="B11CF038"/>
    <w:lvl w:ilvl="0" w:tplc="2E7E020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C11A34"/>
    <w:multiLevelType w:val="hybridMultilevel"/>
    <w:tmpl w:val="C434B7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816255"/>
    <w:multiLevelType w:val="hybridMultilevel"/>
    <w:tmpl w:val="600E75FE"/>
    <w:lvl w:ilvl="0" w:tplc="2D6A9A18">
      <w:start w:val="1"/>
      <w:numFmt w:val="decimal"/>
      <w:lvlText w:val="%1."/>
      <w:lvlJc w:val="left"/>
      <w:pPr>
        <w:ind w:left="1428" w:hanging="360"/>
      </w:pPr>
      <w:rPr>
        <w:rFonts w:hint="default"/>
      </w:r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18EA07EE"/>
    <w:multiLevelType w:val="hybridMultilevel"/>
    <w:tmpl w:val="AF06E7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B943C90"/>
    <w:multiLevelType w:val="hybridMultilevel"/>
    <w:tmpl w:val="BDD29986"/>
    <w:lvl w:ilvl="0" w:tplc="2C8C803C">
      <w:start w:val="1"/>
      <w:numFmt w:val="decimal"/>
      <w:pStyle w:val="TitreArticle"/>
      <w:lvlText w:val="Article %1."/>
      <w:lvlJc w:val="left"/>
      <w:pPr>
        <w:ind w:left="360"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0"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F0057D8"/>
    <w:multiLevelType w:val="hybridMultilevel"/>
    <w:tmpl w:val="35A0AC70"/>
    <w:lvl w:ilvl="0" w:tplc="E1D2D21C">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15:restartNumberingAfterBreak="0">
    <w:nsid w:val="345F5177"/>
    <w:multiLevelType w:val="hybridMultilevel"/>
    <w:tmpl w:val="26BEC20C"/>
    <w:lvl w:ilvl="0" w:tplc="03FE842E">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7E456DA"/>
    <w:multiLevelType w:val="hybridMultilevel"/>
    <w:tmpl w:val="DC5094B8"/>
    <w:lvl w:ilvl="0" w:tplc="E182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E55F66"/>
    <w:multiLevelType w:val="hybridMultilevel"/>
    <w:tmpl w:val="FC88A8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2E5338"/>
    <w:multiLevelType w:val="hybridMultilevel"/>
    <w:tmpl w:val="89F2AA88"/>
    <w:lvl w:ilvl="0" w:tplc="75A4A042">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A841B3"/>
    <w:multiLevelType w:val="hybridMultilevel"/>
    <w:tmpl w:val="7BE6917A"/>
    <w:lvl w:ilvl="0" w:tplc="F8BCD2E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F6B2938"/>
    <w:multiLevelType w:val="hybridMultilevel"/>
    <w:tmpl w:val="ACA23CBA"/>
    <w:lvl w:ilvl="0" w:tplc="431E67F6">
      <w:start w:val="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6236CD"/>
    <w:multiLevelType w:val="hybridMultilevel"/>
    <w:tmpl w:val="432441C6"/>
    <w:lvl w:ilvl="0" w:tplc="22B0307C">
      <w:start w:val="1"/>
      <w:numFmt w:val="lowerLetter"/>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4"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5C252F6D"/>
    <w:multiLevelType w:val="hybridMultilevel"/>
    <w:tmpl w:val="2F76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740701"/>
    <w:multiLevelType w:val="hybridMultilevel"/>
    <w:tmpl w:val="81225A78"/>
    <w:lvl w:ilvl="0" w:tplc="E980696A">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7A330E"/>
    <w:multiLevelType w:val="hybridMultilevel"/>
    <w:tmpl w:val="E29E640A"/>
    <w:lvl w:ilvl="0" w:tplc="0B6A322A">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4"/>
  </w:num>
  <w:num w:numId="6">
    <w:abstractNumId w:val="26"/>
  </w:num>
  <w:num w:numId="7">
    <w:abstractNumId w:val="29"/>
  </w:num>
  <w:num w:numId="8">
    <w:abstractNumId w:val="25"/>
  </w:num>
  <w:num w:numId="9">
    <w:abstractNumId w:val="30"/>
  </w:num>
  <w:num w:numId="10">
    <w:abstractNumId w:val="15"/>
  </w:num>
  <w:num w:numId="11">
    <w:abstractNumId w:val="31"/>
  </w:num>
  <w:num w:numId="12">
    <w:abstractNumId w:val="14"/>
  </w:num>
  <w:num w:numId="13">
    <w:abstractNumId w:val="10"/>
  </w:num>
  <w:num w:numId="14">
    <w:abstractNumId w:val="11"/>
  </w:num>
  <w:num w:numId="15">
    <w:abstractNumId w:val="23"/>
  </w:num>
  <w:num w:numId="16">
    <w:abstractNumId w:val="19"/>
  </w:num>
  <w:num w:numId="17">
    <w:abstractNumId w:val="16"/>
  </w:num>
  <w:num w:numId="18">
    <w:abstractNumId w:val="9"/>
  </w:num>
  <w:num w:numId="19">
    <w:abstractNumId w:val="5"/>
  </w:num>
  <w:num w:numId="20">
    <w:abstractNumId w:val="8"/>
  </w:num>
  <w:num w:numId="21">
    <w:abstractNumId w:val="22"/>
  </w:num>
  <w:num w:numId="22">
    <w:abstractNumId w:val="28"/>
  </w:num>
  <w:num w:numId="23">
    <w:abstractNumId w:val="4"/>
  </w:num>
  <w:num w:numId="24">
    <w:abstractNumId w:val="6"/>
  </w:num>
  <w:num w:numId="25">
    <w:abstractNumId w:val="18"/>
  </w:num>
  <w:num w:numId="26">
    <w:abstractNumId w:val="22"/>
    <w:lvlOverride w:ilvl="0">
      <w:startOverride w:val="1"/>
    </w:lvlOverride>
  </w:num>
  <w:num w:numId="27">
    <w:abstractNumId w:val="20"/>
  </w:num>
  <w:num w:numId="28">
    <w:abstractNumId w:val="17"/>
  </w:num>
  <w:num w:numId="29">
    <w:abstractNumId w:val="27"/>
  </w:num>
  <w:num w:numId="30">
    <w:abstractNumId w:val="12"/>
  </w:num>
  <w:num w:numId="31">
    <w:abstractNumId w:val="21"/>
  </w:num>
  <w:num w:numId="32">
    <w:abstractNumId w:val="32"/>
  </w:num>
  <w:num w:numId="33">
    <w:abstractNumId w:val="13"/>
  </w:num>
  <w:num w:numId="34">
    <w:abstractNumId w:val="3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21"/>
    <w:rsid w:val="00014F01"/>
    <w:rsid w:val="000276AA"/>
    <w:rsid w:val="000320AC"/>
    <w:rsid w:val="00033FA7"/>
    <w:rsid w:val="000347D5"/>
    <w:rsid w:val="00061282"/>
    <w:rsid w:val="00063A21"/>
    <w:rsid w:val="00081D59"/>
    <w:rsid w:val="00082578"/>
    <w:rsid w:val="000952FA"/>
    <w:rsid w:val="000A2323"/>
    <w:rsid w:val="000A4429"/>
    <w:rsid w:val="000A5D2E"/>
    <w:rsid w:val="000D6408"/>
    <w:rsid w:val="000E2AA6"/>
    <w:rsid w:val="000F6F8D"/>
    <w:rsid w:val="001165BA"/>
    <w:rsid w:val="001269FD"/>
    <w:rsid w:val="00130594"/>
    <w:rsid w:val="00130FE2"/>
    <w:rsid w:val="00153E32"/>
    <w:rsid w:val="001653DD"/>
    <w:rsid w:val="001701C2"/>
    <w:rsid w:val="001A4ACC"/>
    <w:rsid w:val="001C052A"/>
    <w:rsid w:val="001C411B"/>
    <w:rsid w:val="001D1A4E"/>
    <w:rsid w:val="001E4414"/>
    <w:rsid w:val="001E7521"/>
    <w:rsid w:val="001F2468"/>
    <w:rsid w:val="001F2522"/>
    <w:rsid w:val="00201796"/>
    <w:rsid w:val="00234A54"/>
    <w:rsid w:val="00243117"/>
    <w:rsid w:val="002569B7"/>
    <w:rsid w:val="00263B7A"/>
    <w:rsid w:val="00264168"/>
    <w:rsid w:val="00266D4D"/>
    <w:rsid w:val="00270ED7"/>
    <w:rsid w:val="00273CEF"/>
    <w:rsid w:val="00274D0D"/>
    <w:rsid w:val="0028320A"/>
    <w:rsid w:val="002965A9"/>
    <w:rsid w:val="002A1C14"/>
    <w:rsid w:val="002A383B"/>
    <w:rsid w:val="002B2F29"/>
    <w:rsid w:val="002B3A98"/>
    <w:rsid w:val="002B3EE6"/>
    <w:rsid w:val="002C06D6"/>
    <w:rsid w:val="002E3C86"/>
    <w:rsid w:val="002F49A5"/>
    <w:rsid w:val="00335DBF"/>
    <w:rsid w:val="0034008C"/>
    <w:rsid w:val="00352AAE"/>
    <w:rsid w:val="00360302"/>
    <w:rsid w:val="00364615"/>
    <w:rsid w:val="00373EAE"/>
    <w:rsid w:val="003774C3"/>
    <w:rsid w:val="00377681"/>
    <w:rsid w:val="0038124C"/>
    <w:rsid w:val="0038256E"/>
    <w:rsid w:val="00383DBB"/>
    <w:rsid w:val="003A3728"/>
    <w:rsid w:val="003A5AD4"/>
    <w:rsid w:val="003A5DED"/>
    <w:rsid w:val="003B0B28"/>
    <w:rsid w:val="003C2E1B"/>
    <w:rsid w:val="003D69A4"/>
    <w:rsid w:val="003F08F1"/>
    <w:rsid w:val="003F6071"/>
    <w:rsid w:val="00404C39"/>
    <w:rsid w:val="00404DB0"/>
    <w:rsid w:val="00412116"/>
    <w:rsid w:val="0043402A"/>
    <w:rsid w:val="004349C6"/>
    <w:rsid w:val="00440962"/>
    <w:rsid w:val="00445CC1"/>
    <w:rsid w:val="0044730F"/>
    <w:rsid w:val="00471856"/>
    <w:rsid w:val="00481215"/>
    <w:rsid w:val="00491180"/>
    <w:rsid w:val="0049486E"/>
    <w:rsid w:val="0049791D"/>
    <w:rsid w:val="004A2888"/>
    <w:rsid w:val="004E350D"/>
    <w:rsid w:val="004F1075"/>
    <w:rsid w:val="004F4F1A"/>
    <w:rsid w:val="00505734"/>
    <w:rsid w:val="005155C9"/>
    <w:rsid w:val="005207B4"/>
    <w:rsid w:val="00523A1A"/>
    <w:rsid w:val="00527A89"/>
    <w:rsid w:val="005357D0"/>
    <w:rsid w:val="00535C0E"/>
    <w:rsid w:val="00556C22"/>
    <w:rsid w:val="005606B8"/>
    <w:rsid w:val="005863EC"/>
    <w:rsid w:val="00587C91"/>
    <w:rsid w:val="0059548C"/>
    <w:rsid w:val="0059660F"/>
    <w:rsid w:val="005A528A"/>
    <w:rsid w:val="005A6827"/>
    <w:rsid w:val="005B2575"/>
    <w:rsid w:val="005B58DA"/>
    <w:rsid w:val="005B5B03"/>
    <w:rsid w:val="005C73CD"/>
    <w:rsid w:val="005D090E"/>
    <w:rsid w:val="005D2AA7"/>
    <w:rsid w:val="005F6FC6"/>
    <w:rsid w:val="0060063C"/>
    <w:rsid w:val="0060075F"/>
    <w:rsid w:val="006039F2"/>
    <w:rsid w:val="00605060"/>
    <w:rsid w:val="00606A9D"/>
    <w:rsid w:val="00617E16"/>
    <w:rsid w:val="00620366"/>
    <w:rsid w:val="00654667"/>
    <w:rsid w:val="006635DC"/>
    <w:rsid w:val="00665802"/>
    <w:rsid w:val="006A5179"/>
    <w:rsid w:val="006B09F9"/>
    <w:rsid w:val="006C113B"/>
    <w:rsid w:val="006C35BC"/>
    <w:rsid w:val="006D732A"/>
    <w:rsid w:val="006E160A"/>
    <w:rsid w:val="006E57A6"/>
    <w:rsid w:val="006F3CAB"/>
    <w:rsid w:val="006F5C6B"/>
    <w:rsid w:val="00706FDF"/>
    <w:rsid w:val="00710665"/>
    <w:rsid w:val="0071675C"/>
    <w:rsid w:val="00726750"/>
    <w:rsid w:val="00731A21"/>
    <w:rsid w:val="00731E28"/>
    <w:rsid w:val="00732D66"/>
    <w:rsid w:val="00750556"/>
    <w:rsid w:val="00750907"/>
    <w:rsid w:val="00753DC6"/>
    <w:rsid w:val="00757E50"/>
    <w:rsid w:val="00760B9F"/>
    <w:rsid w:val="007641D5"/>
    <w:rsid w:val="00767786"/>
    <w:rsid w:val="00776889"/>
    <w:rsid w:val="00793FC7"/>
    <w:rsid w:val="007A0EFD"/>
    <w:rsid w:val="007B24DE"/>
    <w:rsid w:val="007B25FB"/>
    <w:rsid w:val="007B5D90"/>
    <w:rsid w:val="007D2505"/>
    <w:rsid w:val="007E07FF"/>
    <w:rsid w:val="008076BC"/>
    <w:rsid w:val="00812366"/>
    <w:rsid w:val="00821F1E"/>
    <w:rsid w:val="00840C70"/>
    <w:rsid w:val="00850A9B"/>
    <w:rsid w:val="008532C3"/>
    <w:rsid w:val="008604C9"/>
    <w:rsid w:val="00862F1F"/>
    <w:rsid w:val="008637F9"/>
    <w:rsid w:val="00873B80"/>
    <w:rsid w:val="008744AA"/>
    <w:rsid w:val="0087460C"/>
    <w:rsid w:val="0089360F"/>
    <w:rsid w:val="008A1DC1"/>
    <w:rsid w:val="008A25D0"/>
    <w:rsid w:val="008B3C55"/>
    <w:rsid w:val="008B687A"/>
    <w:rsid w:val="008C0C40"/>
    <w:rsid w:val="008C16D8"/>
    <w:rsid w:val="00912980"/>
    <w:rsid w:val="00924764"/>
    <w:rsid w:val="00930128"/>
    <w:rsid w:val="00933F7C"/>
    <w:rsid w:val="00940C9E"/>
    <w:rsid w:val="0095714E"/>
    <w:rsid w:val="009743A3"/>
    <w:rsid w:val="0097792B"/>
    <w:rsid w:val="00980251"/>
    <w:rsid w:val="00996799"/>
    <w:rsid w:val="009A2DFB"/>
    <w:rsid w:val="009B3576"/>
    <w:rsid w:val="009C2346"/>
    <w:rsid w:val="009E019A"/>
    <w:rsid w:val="009E24FA"/>
    <w:rsid w:val="00A03B16"/>
    <w:rsid w:val="00A06E4E"/>
    <w:rsid w:val="00A316CD"/>
    <w:rsid w:val="00A32FD5"/>
    <w:rsid w:val="00A43A86"/>
    <w:rsid w:val="00A4471F"/>
    <w:rsid w:val="00A60D44"/>
    <w:rsid w:val="00A621A1"/>
    <w:rsid w:val="00A6320B"/>
    <w:rsid w:val="00A76BE1"/>
    <w:rsid w:val="00A7745F"/>
    <w:rsid w:val="00A85295"/>
    <w:rsid w:val="00A93500"/>
    <w:rsid w:val="00A9638C"/>
    <w:rsid w:val="00AA374E"/>
    <w:rsid w:val="00AC1F7C"/>
    <w:rsid w:val="00AD1F57"/>
    <w:rsid w:val="00AF1E40"/>
    <w:rsid w:val="00B02E95"/>
    <w:rsid w:val="00B221BE"/>
    <w:rsid w:val="00B27D8E"/>
    <w:rsid w:val="00B41087"/>
    <w:rsid w:val="00B44BA9"/>
    <w:rsid w:val="00B64B56"/>
    <w:rsid w:val="00BB3A74"/>
    <w:rsid w:val="00BB459B"/>
    <w:rsid w:val="00BD1B14"/>
    <w:rsid w:val="00BD5A59"/>
    <w:rsid w:val="00BF290D"/>
    <w:rsid w:val="00C13A66"/>
    <w:rsid w:val="00C16259"/>
    <w:rsid w:val="00C170BD"/>
    <w:rsid w:val="00C31660"/>
    <w:rsid w:val="00C35161"/>
    <w:rsid w:val="00C3773A"/>
    <w:rsid w:val="00C571D1"/>
    <w:rsid w:val="00C6687B"/>
    <w:rsid w:val="00C754D0"/>
    <w:rsid w:val="00C85E7F"/>
    <w:rsid w:val="00CA4F21"/>
    <w:rsid w:val="00CA50F7"/>
    <w:rsid w:val="00CA57A1"/>
    <w:rsid w:val="00CB0937"/>
    <w:rsid w:val="00CC39B2"/>
    <w:rsid w:val="00CE70D5"/>
    <w:rsid w:val="00CF1F7D"/>
    <w:rsid w:val="00D00277"/>
    <w:rsid w:val="00D03966"/>
    <w:rsid w:val="00D12632"/>
    <w:rsid w:val="00D1709A"/>
    <w:rsid w:val="00D1766F"/>
    <w:rsid w:val="00D27FD5"/>
    <w:rsid w:val="00D3477E"/>
    <w:rsid w:val="00D4059D"/>
    <w:rsid w:val="00D47940"/>
    <w:rsid w:val="00D72ADF"/>
    <w:rsid w:val="00D74451"/>
    <w:rsid w:val="00DA20E4"/>
    <w:rsid w:val="00DA60CD"/>
    <w:rsid w:val="00DA7B19"/>
    <w:rsid w:val="00DD1615"/>
    <w:rsid w:val="00DD55D9"/>
    <w:rsid w:val="00DF1F29"/>
    <w:rsid w:val="00E06A67"/>
    <w:rsid w:val="00E13C13"/>
    <w:rsid w:val="00E165C3"/>
    <w:rsid w:val="00E17B2A"/>
    <w:rsid w:val="00E25464"/>
    <w:rsid w:val="00E30E1B"/>
    <w:rsid w:val="00E31A05"/>
    <w:rsid w:val="00E34337"/>
    <w:rsid w:val="00E44815"/>
    <w:rsid w:val="00E46517"/>
    <w:rsid w:val="00E54A82"/>
    <w:rsid w:val="00E6229F"/>
    <w:rsid w:val="00E66BB3"/>
    <w:rsid w:val="00E7148F"/>
    <w:rsid w:val="00E800FC"/>
    <w:rsid w:val="00E86D02"/>
    <w:rsid w:val="00E933F9"/>
    <w:rsid w:val="00E97DAF"/>
    <w:rsid w:val="00EB71A3"/>
    <w:rsid w:val="00ED067A"/>
    <w:rsid w:val="00ED06EF"/>
    <w:rsid w:val="00ED0A81"/>
    <w:rsid w:val="00ED3BF7"/>
    <w:rsid w:val="00EE4262"/>
    <w:rsid w:val="00F01085"/>
    <w:rsid w:val="00F107D3"/>
    <w:rsid w:val="00F11B33"/>
    <w:rsid w:val="00F129AC"/>
    <w:rsid w:val="00F22B9F"/>
    <w:rsid w:val="00F3079F"/>
    <w:rsid w:val="00F34688"/>
    <w:rsid w:val="00F40517"/>
    <w:rsid w:val="00F429F2"/>
    <w:rsid w:val="00F50CA9"/>
    <w:rsid w:val="00F535EA"/>
    <w:rsid w:val="00F6031F"/>
    <w:rsid w:val="00F616C9"/>
    <w:rsid w:val="00F97C93"/>
    <w:rsid w:val="00FA461B"/>
    <w:rsid w:val="00FA7EE7"/>
    <w:rsid w:val="00FC0993"/>
    <w:rsid w:val="00FC0DDC"/>
    <w:rsid w:val="00FC39FC"/>
    <w:rsid w:val="00FC4EEB"/>
    <w:rsid w:val="00FD0742"/>
    <w:rsid w:val="00FD44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B6CE9C"/>
  <w15:chartTrackingRefBased/>
  <w15:docId w15:val="{5B132ABA-4C78-41E4-A558-FE768596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E50"/>
    <w:pPr>
      <w:suppressAutoHyphens/>
      <w:jc w:val="both"/>
    </w:pPr>
    <w:rPr>
      <w:rFonts w:ascii="Calibri" w:hAnsi="Calibri"/>
      <w:sz w:val="22"/>
      <w:szCs w:val="24"/>
      <w:lang w:eastAsia="ar-SA"/>
    </w:rPr>
  </w:style>
  <w:style w:type="paragraph" w:styleId="Titre1">
    <w:name w:val="heading 1"/>
    <w:basedOn w:val="Normal"/>
    <w:next w:val="Normal"/>
    <w:link w:val="Titre1Car"/>
    <w:qFormat/>
    <w:pPr>
      <w:keepNext/>
      <w:numPr>
        <w:numId w:val="1"/>
      </w:numPr>
      <w:outlineLvl w:val="0"/>
    </w:pPr>
    <w:rPr>
      <w:b/>
      <w:bCs/>
      <w:sz w:val="28"/>
    </w:rPr>
  </w:style>
  <w:style w:type="paragraph" w:styleId="Titre2">
    <w:name w:val="heading 2"/>
    <w:basedOn w:val="Normal"/>
    <w:next w:val="Normal"/>
    <w:qFormat/>
    <w:pPr>
      <w:keepNext/>
      <w:numPr>
        <w:numId w:val="4"/>
      </w:numPr>
      <w:outlineLvl w:val="1"/>
    </w:pPr>
    <w:rPr>
      <w:b/>
      <w:bCs/>
      <w:u w:val="single"/>
    </w:rPr>
  </w:style>
  <w:style w:type="paragraph" w:styleId="Titre3">
    <w:name w:val="heading 3"/>
    <w:basedOn w:val="Normal"/>
    <w:next w:val="Normal"/>
    <w:qFormat/>
    <w:rsid w:val="007E07FF"/>
    <w:pPr>
      <w:keepNext/>
      <w:numPr>
        <w:numId w:val="21"/>
      </w:numPr>
      <w:spacing w:before="120" w:after="100" w:afterAutospacing="1"/>
      <w:ind w:left="1066" w:hanging="357"/>
      <w:outlineLvl w:val="2"/>
    </w:pPr>
    <w:rPr>
      <w:bCs/>
    </w:rPr>
  </w:style>
  <w:style w:type="paragraph" w:styleId="Titre4">
    <w:name w:val="heading 4"/>
    <w:basedOn w:val="Normal"/>
    <w:next w:val="Normal"/>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uiPriority w:val="39"/>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9"/>
    <w:qFormat/>
    <w:rsid w:val="003A5AD4"/>
    <w:pPr>
      <w:suppressAutoHyphens w:val="0"/>
      <w:spacing w:before="240" w:after="240"/>
      <w:jc w:val="center"/>
    </w:pPr>
    <w:rPr>
      <w:b/>
      <w:sz w:val="40"/>
      <w:szCs w:val="20"/>
      <w:lang w:eastAsia="fr-FR"/>
    </w:rPr>
  </w:style>
  <w:style w:type="character" w:customStyle="1" w:styleId="TitreCar">
    <w:name w:val="Titre Car"/>
    <w:link w:val="Titre"/>
    <w:uiPriority w:val="9"/>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semiHidden/>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customStyle="1" w:styleId="TitreArticle">
    <w:name w:val="Titre Article"/>
    <w:basedOn w:val="Titre1"/>
    <w:link w:val="TitreArticleCar"/>
    <w:qFormat/>
    <w:rsid w:val="00ED0A81"/>
    <w:pPr>
      <w:numPr>
        <w:numId w:val="18"/>
      </w:numPr>
    </w:pPr>
    <w:rPr>
      <w:rFonts w:cs="Calibri"/>
      <w:sz w:val="32"/>
      <w:szCs w:val="28"/>
    </w:rPr>
  </w:style>
  <w:style w:type="paragraph" w:styleId="Paragraphedeliste">
    <w:name w:val="List Paragraph"/>
    <w:basedOn w:val="Normal"/>
    <w:qFormat/>
    <w:rsid w:val="00C571D1"/>
    <w:pPr>
      <w:suppressAutoHyphens w:val="0"/>
      <w:spacing w:after="160" w:line="259" w:lineRule="auto"/>
      <w:ind w:left="720"/>
      <w:contextualSpacing/>
      <w:jc w:val="left"/>
    </w:pPr>
    <w:rPr>
      <w:rFonts w:eastAsia="Calibri"/>
      <w:szCs w:val="22"/>
      <w:lang w:eastAsia="en-US"/>
    </w:rPr>
  </w:style>
  <w:style w:type="character" w:customStyle="1" w:styleId="Titre1Car">
    <w:name w:val="Titre 1 Car"/>
    <w:link w:val="Titre1"/>
    <w:rsid w:val="00556C22"/>
    <w:rPr>
      <w:b/>
      <w:bCs/>
      <w:sz w:val="28"/>
      <w:szCs w:val="24"/>
      <w:lang w:eastAsia="ar-SA"/>
    </w:rPr>
  </w:style>
  <w:style w:type="character" w:customStyle="1" w:styleId="TitreArticleCar">
    <w:name w:val="Titre Article Car"/>
    <w:link w:val="TitreArticle"/>
    <w:rsid w:val="00ED0A81"/>
    <w:rPr>
      <w:rFonts w:ascii="Calibri" w:hAnsi="Calibri" w:cs="Calibri"/>
      <w:b/>
      <w:bCs/>
      <w:sz w:val="32"/>
      <w:szCs w:val="28"/>
      <w:lang w:eastAsia="ar-SA"/>
    </w:rPr>
  </w:style>
  <w:style w:type="paragraph" w:customStyle="1" w:styleId="Annexe">
    <w:name w:val="Annexe"/>
    <w:basedOn w:val="TitreArticle"/>
    <w:qFormat/>
    <w:rsid w:val="002569B7"/>
    <w:pPr>
      <w:numPr>
        <w:numId w:val="23"/>
      </w:numPr>
    </w:pPr>
  </w:style>
  <w:style w:type="paragraph" w:styleId="En-ttedetabledesmatires">
    <w:name w:val="TOC Heading"/>
    <w:basedOn w:val="Titre1"/>
    <w:next w:val="Normal"/>
    <w:uiPriority w:val="39"/>
    <w:unhideWhenUsed/>
    <w:qFormat/>
    <w:rsid w:val="00AD1F57"/>
    <w:pPr>
      <w:keepLines/>
      <w:numPr>
        <w:numId w:val="0"/>
      </w:numPr>
      <w:suppressAutoHyphens w:val="0"/>
      <w:spacing w:before="240" w:line="259" w:lineRule="auto"/>
      <w:jc w:val="left"/>
      <w:outlineLvl w:val="9"/>
    </w:pPr>
    <w:rPr>
      <w:rFonts w:ascii="Calibri Light" w:hAnsi="Calibri Light"/>
      <w:b w:val="0"/>
      <w:bCs w:val="0"/>
      <w:color w:val="2F5496"/>
      <w:sz w:val="32"/>
      <w:szCs w:val="32"/>
      <w:lang w:eastAsia="fr-FR"/>
    </w:rPr>
  </w:style>
  <w:style w:type="paragraph" w:customStyle="1" w:styleId="Paragraphestandard">
    <w:name w:val="[Paragraphe standard]"/>
    <w:basedOn w:val="Normal"/>
    <w:rsid w:val="00014F01"/>
    <w:pPr>
      <w:widowControl w:val="0"/>
      <w:autoSpaceDE w:val="0"/>
      <w:spacing w:line="288" w:lineRule="auto"/>
      <w:jc w:val="left"/>
      <w:textAlignment w:val="center"/>
    </w:pPr>
    <w:rPr>
      <w:rFonts w:ascii="Minion Pro" w:eastAsia="Minion Pro" w:hAnsi="Minion Pro" w:cs="Minion Pro"/>
      <w:color w:val="000000"/>
      <w:kern w:val="1"/>
      <w:sz w:val="24"/>
      <w:lang w:eastAsia="hi-IN" w:bidi="hi-IN"/>
    </w:rPr>
  </w:style>
  <w:style w:type="paragraph" w:styleId="Retraitcorpsdetexte">
    <w:name w:val="Body Text Indent"/>
    <w:basedOn w:val="Normal"/>
    <w:link w:val="RetraitcorpsdetexteCar"/>
    <w:uiPriority w:val="99"/>
    <w:semiHidden/>
    <w:unhideWhenUsed/>
    <w:rsid w:val="00F535EA"/>
    <w:pPr>
      <w:spacing w:after="120"/>
      <w:ind w:left="283"/>
    </w:pPr>
  </w:style>
  <w:style w:type="character" w:customStyle="1" w:styleId="RetraitcorpsdetexteCar">
    <w:name w:val="Retrait corps de texte Car"/>
    <w:link w:val="Retraitcorpsdetexte"/>
    <w:uiPriority w:val="99"/>
    <w:semiHidden/>
    <w:rsid w:val="00F535EA"/>
    <w:rPr>
      <w:rFonts w:ascii="Calibri" w:hAnsi="Calibri"/>
      <w:sz w:val="22"/>
      <w:szCs w:val="24"/>
      <w:lang w:eastAsia="ar-SA"/>
    </w:rPr>
  </w:style>
  <w:style w:type="paragraph" w:customStyle="1" w:styleId="RedTxt">
    <w:name w:val="RedTxt"/>
    <w:basedOn w:val="Normal"/>
    <w:link w:val="RedTxtCar"/>
    <w:rsid w:val="00933F7C"/>
    <w:pPr>
      <w:keepLines/>
      <w:widowControl w:val="0"/>
      <w:suppressAutoHyphens w:val="0"/>
      <w:autoSpaceDE w:val="0"/>
      <w:autoSpaceDN w:val="0"/>
      <w:adjustRightInd w:val="0"/>
      <w:jc w:val="left"/>
    </w:pPr>
    <w:rPr>
      <w:rFonts w:ascii="Arial" w:hAnsi="Arial" w:cs="Arial"/>
      <w:sz w:val="18"/>
      <w:szCs w:val="18"/>
      <w:lang w:eastAsia="fr-FR"/>
    </w:rPr>
  </w:style>
  <w:style w:type="character" w:customStyle="1" w:styleId="RedTxtCar">
    <w:name w:val="RedTxt Car"/>
    <w:link w:val="RedTxt"/>
    <w:locked/>
    <w:rsid w:val="00933F7C"/>
    <w:rPr>
      <w:rFonts w:ascii="Arial" w:eastAsia="Times New Roman" w:hAnsi="Arial" w:cs="Arial"/>
      <w:sz w:val="18"/>
      <w:szCs w:val="18"/>
    </w:rPr>
  </w:style>
  <w:style w:type="character" w:customStyle="1" w:styleId="markedcontent">
    <w:name w:val="markedcontent"/>
    <w:rsid w:val="00373EAE"/>
  </w:style>
  <w:style w:type="paragraph" w:customStyle="1" w:styleId="Standard">
    <w:name w:val="Standard"/>
    <w:rsid w:val="004349C6"/>
    <w:pPr>
      <w:suppressAutoHyphens/>
      <w:autoSpaceDN w:val="0"/>
      <w:textAlignment w:val="baseline"/>
    </w:pPr>
    <w:rPr>
      <w:rFonts w:ascii="Calibri" w:eastAsia="Calibri" w:hAnsi="Calibri" w:cs="Tahoma"/>
      <w:sz w:val="22"/>
      <w:szCs w:val="22"/>
      <w:lang w:eastAsia="en-US"/>
    </w:rPr>
  </w:style>
  <w:style w:type="numbering" w:customStyle="1" w:styleId="WWNum15">
    <w:name w:val="WWNum15"/>
    <w:basedOn w:val="Aucuneliste"/>
    <w:rsid w:val="004349C6"/>
    <w:pPr>
      <w:numPr>
        <w:numId w:val="30"/>
      </w:numPr>
    </w:pPr>
  </w:style>
  <w:style w:type="character" w:styleId="Marquedecommentaire">
    <w:name w:val="annotation reference"/>
    <w:uiPriority w:val="99"/>
    <w:semiHidden/>
    <w:unhideWhenUsed/>
    <w:rsid w:val="006B09F9"/>
    <w:rPr>
      <w:sz w:val="16"/>
      <w:szCs w:val="16"/>
    </w:rPr>
  </w:style>
  <w:style w:type="paragraph" w:styleId="Commentaire">
    <w:name w:val="annotation text"/>
    <w:basedOn w:val="Normal"/>
    <w:link w:val="CommentaireCar"/>
    <w:uiPriority w:val="99"/>
    <w:semiHidden/>
    <w:unhideWhenUsed/>
    <w:rsid w:val="006B09F9"/>
    <w:rPr>
      <w:sz w:val="20"/>
      <w:szCs w:val="20"/>
    </w:rPr>
  </w:style>
  <w:style w:type="character" w:customStyle="1" w:styleId="CommentaireCar">
    <w:name w:val="Commentaire Car"/>
    <w:link w:val="Commentaire"/>
    <w:uiPriority w:val="99"/>
    <w:semiHidden/>
    <w:rsid w:val="006B09F9"/>
    <w:rPr>
      <w:rFonts w:ascii="Calibri" w:hAnsi="Calibri"/>
      <w:lang w:eastAsia="ar-SA"/>
    </w:rPr>
  </w:style>
  <w:style w:type="paragraph" w:styleId="Objetducommentaire">
    <w:name w:val="annotation subject"/>
    <w:basedOn w:val="Commentaire"/>
    <w:next w:val="Commentaire"/>
    <w:link w:val="ObjetducommentaireCar"/>
    <w:uiPriority w:val="99"/>
    <w:semiHidden/>
    <w:unhideWhenUsed/>
    <w:rsid w:val="006B09F9"/>
    <w:rPr>
      <w:b/>
      <w:bCs/>
    </w:rPr>
  </w:style>
  <w:style w:type="character" w:customStyle="1" w:styleId="ObjetducommentaireCar">
    <w:name w:val="Objet du commentaire Car"/>
    <w:link w:val="Objetducommentaire"/>
    <w:uiPriority w:val="99"/>
    <w:semiHidden/>
    <w:rsid w:val="006B09F9"/>
    <w:rPr>
      <w:rFonts w:ascii="Calibri" w:hAnsi="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43697">
      <w:bodyDiv w:val="1"/>
      <w:marLeft w:val="0"/>
      <w:marRight w:val="0"/>
      <w:marTop w:val="0"/>
      <w:marBottom w:val="0"/>
      <w:divBdr>
        <w:top w:val="none" w:sz="0" w:space="0" w:color="auto"/>
        <w:left w:val="none" w:sz="0" w:space="0" w:color="auto"/>
        <w:bottom w:val="none" w:sz="0" w:space="0" w:color="auto"/>
        <w:right w:val="none" w:sz="0" w:space="0" w:color="auto"/>
      </w:divBdr>
    </w:div>
    <w:div w:id="222448946">
      <w:bodyDiv w:val="1"/>
      <w:marLeft w:val="0"/>
      <w:marRight w:val="0"/>
      <w:marTop w:val="0"/>
      <w:marBottom w:val="0"/>
      <w:divBdr>
        <w:top w:val="none" w:sz="0" w:space="0" w:color="auto"/>
        <w:left w:val="none" w:sz="0" w:space="0" w:color="auto"/>
        <w:bottom w:val="none" w:sz="0" w:space="0" w:color="auto"/>
        <w:right w:val="none" w:sz="0" w:space="0" w:color="auto"/>
      </w:divBdr>
    </w:div>
    <w:div w:id="415369210">
      <w:bodyDiv w:val="1"/>
      <w:marLeft w:val="0"/>
      <w:marRight w:val="0"/>
      <w:marTop w:val="0"/>
      <w:marBottom w:val="0"/>
      <w:divBdr>
        <w:top w:val="none" w:sz="0" w:space="0" w:color="auto"/>
        <w:left w:val="none" w:sz="0" w:space="0" w:color="auto"/>
        <w:bottom w:val="none" w:sz="0" w:space="0" w:color="auto"/>
        <w:right w:val="none" w:sz="0" w:space="0" w:color="auto"/>
      </w:divBdr>
    </w:div>
    <w:div w:id="447511168">
      <w:bodyDiv w:val="1"/>
      <w:marLeft w:val="0"/>
      <w:marRight w:val="0"/>
      <w:marTop w:val="0"/>
      <w:marBottom w:val="0"/>
      <w:divBdr>
        <w:top w:val="none" w:sz="0" w:space="0" w:color="auto"/>
        <w:left w:val="none" w:sz="0" w:space="0" w:color="auto"/>
        <w:bottom w:val="none" w:sz="0" w:space="0" w:color="auto"/>
        <w:right w:val="none" w:sz="0" w:space="0" w:color="auto"/>
      </w:divBdr>
    </w:div>
    <w:div w:id="470484149">
      <w:bodyDiv w:val="1"/>
      <w:marLeft w:val="0"/>
      <w:marRight w:val="0"/>
      <w:marTop w:val="0"/>
      <w:marBottom w:val="0"/>
      <w:divBdr>
        <w:top w:val="none" w:sz="0" w:space="0" w:color="auto"/>
        <w:left w:val="none" w:sz="0" w:space="0" w:color="auto"/>
        <w:bottom w:val="none" w:sz="0" w:space="0" w:color="auto"/>
        <w:right w:val="none" w:sz="0" w:space="0" w:color="auto"/>
      </w:divBdr>
    </w:div>
    <w:div w:id="585845148">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689142747">
      <w:bodyDiv w:val="1"/>
      <w:marLeft w:val="0"/>
      <w:marRight w:val="0"/>
      <w:marTop w:val="0"/>
      <w:marBottom w:val="0"/>
      <w:divBdr>
        <w:top w:val="none" w:sz="0" w:space="0" w:color="auto"/>
        <w:left w:val="none" w:sz="0" w:space="0" w:color="auto"/>
        <w:bottom w:val="none" w:sz="0" w:space="0" w:color="auto"/>
        <w:right w:val="none" w:sz="0" w:space="0" w:color="auto"/>
      </w:divBdr>
    </w:div>
    <w:div w:id="769545150">
      <w:bodyDiv w:val="1"/>
      <w:marLeft w:val="0"/>
      <w:marRight w:val="0"/>
      <w:marTop w:val="0"/>
      <w:marBottom w:val="0"/>
      <w:divBdr>
        <w:top w:val="none" w:sz="0" w:space="0" w:color="auto"/>
        <w:left w:val="none" w:sz="0" w:space="0" w:color="auto"/>
        <w:bottom w:val="none" w:sz="0" w:space="0" w:color="auto"/>
        <w:right w:val="none" w:sz="0" w:space="0" w:color="auto"/>
      </w:divBdr>
    </w:div>
    <w:div w:id="1109395756">
      <w:bodyDiv w:val="1"/>
      <w:marLeft w:val="0"/>
      <w:marRight w:val="0"/>
      <w:marTop w:val="0"/>
      <w:marBottom w:val="0"/>
      <w:divBdr>
        <w:top w:val="none" w:sz="0" w:space="0" w:color="auto"/>
        <w:left w:val="none" w:sz="0" w:space="0" w:color="auto"/>
        <w:bottom w:val="none" w:sz="0" w:space="0" w:color="auto"/>
        <w:right w:val="none" w:sz="0" w:space="0" w:color="auto"/>
      </w:divBdr>
    </w:div>
    <w:div w:id="1117287732">
      <w:bodyDiv w:val="1"/>
      <w:marLeft w:val="0"/>
      <w:marRight w:val="0"/>
      <w:marTop w:val="0"/>
      <w:marBottom w:val="0"/>
      <w:divBdr>
        <w:top w:val="none" w:sz="0" w:space="0" w:color="auto"/>
        <w:left w:val="none" w:sz="0" w:space="0" w:color="auto"/>
        <w:bottom w:val="none" w:sz="0" w:space="0" w:color="auto"/>
        <w:right w:val="none" w:sz="0" w:space="0" w:color="auto"/>
      </w:divBdr>
    </w:div>
    <w:div w:id="1124423964">
      <w:bodyDiv w:val="1"/>
      <w:marLeft w:val="0"/>
      <w:marRight w:val="0"/>
      <w:marTop w:val="0"/>
      <w:marBottom w:val="0"/>
      <w:divBdr>
        <w:top w:val="none" w:sz="0" w:space="0" w:color="auto"/>
        <w:left w:val="none" w:sz="0" w:space="0" w:color="auto"/>
        <w:bottom w:val="none" w:sz="0" w:space="0" w:color="auto"/>
        <w:right w:val="none" w:sz="0" w:space="0" w:color="auto"/>
      </w:divBdr>
    </w:div>
    <w:div w:id="1226456364">
      <w:bodyDiv w:val="1"/>
      <w:marLeft w:val="0"/>
      <w:marRight w:val="0"/>
      <w:marTop w:val="0"/>
      <w:marBottom w:val="0"/>
      <w:divBdr>
        <w:top w:val="none" w:sz="0" w:space="0" w:color="auto"/>
        <w:left w:val="none" w:sz="0" w:space="0" w:color="auto"/>
        <w:bottom w:val="none" w:sz="0" w:space="0" w:color="auto"/>
        <w:right w:val="none" w:sz="0" w:space="0" w:color="auto"/>
      </w:divBdr>
    </w:div>
    <w:div w:id="1308626808">
      <w:bodyDiv w:val="1"/>
      <w:marLeft w:val="0"/>
      <w:marRight w:val="0"/>
      <w:marTop w:val="0"/>
      <w:marBottom w:val="0"/>
      <w:divBdr>
        <w:top w:val="none" w:sz="0" w:space="0" w:color="auto"/>
        <w:left w:val="none" w:sz="0" w:space="0" w:color="auto"/>
        <w:bottom w:val="none" w:sz="0" w:space="0" w:color="auto"/>
        <w:right w:val="none" w:sz="0" w:space="0" w:color="auto"/>
      </w:divBdr>
    </w:div>
    <w:div w:id="1733700528">
      <w:bodyDiv w:val="1"/>
      <w:marLeft w:val="0"/>
      <w:marRight w:val="0"/>
      <w:marTop w:val="0"/>
      <w:marBottom w:val="0"/>
      <w:divBdr>
        <w:top w:val="none" w:sz="0" w:space="0" w:color="auto"/>
        <w:left w:val="none" w:sz="0" w:space="0" w:color="auto"/>
        <w:bottom w:val="none" w:sz="0" w:space="0" w:color="auto"/>
        <w:right w:val="none" w:sz="0" w:space="0" w:color="auto"/>
      </w:divBdr>
    </w:div>
    <w:div w:id="1775442748">
      <w:bodyDiv w:val="1"/>
      <w:marLeft w:val="0"/>
      <w:marRight w:val="0"/>
      <w:marTop w:val="0"/>
      <w:marBottom w:val="0"/>
      <w:divBdr>
        <w:top w:val="none" w:sz="0" w:space="0" w:color="auto"/>
        <w:left w:val="none" w:sz="0" w:space="0" w:color="auto"/>
        <w:bottom w:val="none" w:sz="0" w:space="0" w:color="auto"/>
        <w:right w:val="none" w:sz="0" w:space="0" w:color="auto"/>
      </w:divBdr>
    </w:div>
    <w:div w:id="1797020077">
      <w:bodyDiv w:val="1"/>
      <w:marLeft w:val="0"/>
      <w:marRight w:val="0"/>
      <w:marTop w:val="0"/>
      <w:marBottom w:val="0"/>
      <w:divBdr>
        <w:top w:val="none" w:sz="0" w:space="0" w:color="auto"/>
        <w:left w:val="none" w:sz="0" w:space="0" w:color="auto"/>
        <w:bottom w:val="none" w:sz="0" w:space="0" w:color="auto"/>
        <w:right w:val="none" w:sz="0" w:space="0" w:color="auto"/>
      </w:divBdr>
    </w:div>
    <w:div w:id="1812483571">
      <w:bodyDiv w:val="1"/>
      <w:marLeft w:val="0"/>
      <w:marRight w:val="0"/>
      <w:marTop w:val="0"/>
      <w:marBottom w:val="0"/>
      <w:divBdr>
        <w:top w:val="none" w:sz="0" w:space="0" w:color="auto"/>
        <w:left w:val="none" w:sz="0" w:space="0" w:color="auto"/>
        <w:bottom w:val="none" w:sz="0" w:space="0" w:color="auto"/>
        <w:right w:val="none" w:sz="0" w:space="0" w:color="auto"/>
      </w:divBdr>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21940624">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1960409827">
      <w:bodyDiv w:val="1"/>
      <w:marLeft w:val="0"/>
      <w:marRight w:val="0"/>
      <w:marTop w:val="0"/>
      <w:marBottom w:val="0"/>
      <w:divBdr>
        <w:top w:val="none" w:sz="0" w:space="0" w:color="auto"/>
        <w:left w:val="none" w:sz="0" w:space="0" w:color="auto"/>
        <w:bottom w:val="none" w:sz="0" w:space="0" w:color="auto"/>
        <w:right w:val="none" w:sz="0" w:space="0" w:color="auto"/>
      </w:divBdr>
    </w:div>
    <w:div w:id="1981836289">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058020@dgfip.finances.gouv.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058020@dgfip.finances.gouv.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halliez@bazoisloiremorvan.fr" TargetMode="External"/><Relationship Id="rId5" Type="http://schemas.openxmlformats.org/officeDocument/2006/relationships/webSettings" Target="webSettings.xml"/><Relationship Id="rId15" Type="http://schemas.openxmlformats.org/officeDocument/2006/relationships/hyperlink" Target="https://chorus-pro.gouv.fr" TargetMode="External"/><Relationship Id="rId10" Type="http://schemas.openxmlformats.org/officeDocument/2006/relationships/hyperlink" Target="mailto:m.cazau@bazoisloiremorvan.fr" TargetMode="External"/><Relationship Id="rId4" Type="http://schemas.openxmlformats.org/officeDocument/2006/relationships/settings" Target="settings.xml"/><Relationship Id="rId9" Type="http://schemas.openxmlformats.org/officeDocument/2006/relationships/hyperlink" Target="mailto:b.perrier@bazoisloiremorvan.fr" TargetMode="External"/><Relationship Id="rId14" Type="http://schemas.openxmlformats.org/officeDocument/2006/relationships/hyperlink" Target="mailto:a.bregnon@bazoisloiremorva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3CFF-B4DB-4E1D-91CA-7A0D96408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2385</Words>
  <Characters>13122</Characters>
  <Application>Microsoft Office Word</Application>
  <DocSecurity>0</DocSecurity>
  <Lines>109</Lines>
  <Paragraphs>30</Paragraphs>
  <ScaleCrop>false</ScaleCrop>
  <HeadingPairs>
    <vt:vector size="4" baseType="variant">
      <vt:variant>
        <vt:lpstr>Titre</vt:lpstr>
      </vt:variant>
      <vt:variant>
        <vt:i4>1</vt:i4>
      </vt:variant>
      <vt:variant>
        <vt:lpstr>Titres</vt:lpstr>
      </vt:variant>
      <vt:variant>
        <vt:i4>16</vt:i4>
      </vt:variant>
    </vt:vector>
  </HeadingPairs>
  <TitlesOfParts>
    <vt:vector size="17" baseType="lpstr">
      <vt:lpstr>Communauté de communes "Le Cœur du Nivernais"</vt:lpstr>
      <vt:lpstr>Objet du marché </vt:lpstr>
      <vt:lpstr>Identification de l’acheteur public </vt:lpstr>
      <vt:lpstr>Nature, forme et formation du contrat </vt:lpstr>
      <vt:lpstr>Caractéristiques principales du contrat </vt:lpstr>
      <vt:lpstr>Durée du marché </vt:lpstr>
      <vt:lpstr>Langue, unité monétaire et documents du marché </vt:lpstr>
      <vt:lpstr>Assurance </vt:lpstr>
      <vt:lpstr>Modalités de détermination et de variation des prix </vt:lpstr>
      <vt:lpstr>Modalités de règlement </vt:lpstr>
      <vt:lpstr>Avenant </vt:lpstr>
      <vt:lpstr>Variantes et Prestations Supplémentaires Eventuelles (options) </vt:lpstr>
      <vt:lpstr>Résiliation </vt:lpstr>
      <vt:lpstr>Modifications de l’entreprise </vt:lpstr>
      <vt:lpstr>Pénalités </vt:lpstr>
      <vt:lpstr>Litiges en cours d’exécution </vt:lpstr>
      <vt:lpstr>Dérogation au CCAG-PI </vt:lpstr>
    </vt:vector>
  </TitlesOfParts>
  <Company/>
  <LinksUpToDate>false</LinksUpToDate>
  <CharactersWithSpaces>15477</CharactersWithSpaces>
  <SharedDoc>false</SharedDoc>
  <HLinks>
    <vt:vector size="30" baseType="variant">
      <vt:variant>
        <vt:i4>2687031</vt:i4>
      </vt:variant>
      <vt:variant>
        <vt:i4>12</vt:i4>
      </vt:variant>
      <vt:variant>
        <vt:i4>0</vt:i4>
      </vt:variant>
      <vt:variant>
        <vt:i4>5</vt:i4>
      </vt:variant>
      <vt:variant>
        <vt:lpwstr>https://chorus-pro.gouv.fr/</vt:lpwstr>
      </vt:variant>
      <vt:variant>
        <vt:lpwstr/>
      </vt:variant>
      <vt:variant>
        <vt:i4>262254</vt:i4>
      </vt:variant>
      <vt:variant>
        <vt:i4>9</vt:i4>
      </vt:variant>
      <vt:variant>
        <vt:i4>0</vt:i4>
      </vt:variant>
      <vt:variant>
        <vt:i4>5</vt:i4>
      </vt:variant>
      <vt:variant>
        <vt:lpwstr>mailto:a.bregnon@bazoisloiremorvan.fr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7012373</vt:i4>
      </vt:variant>
      <vt:variant>
        <vt:i4>3</vt:i4>
      </vt:variant>
      <vt:variant>
        <vt:i4>0</vt:i4>
      </vt:variant>
      <vt:variant>
        <vt:i4>5</vt:i4>
      </vt:variant>
      <vt:variant>
        <vt:lpwstr>mailto:s.monny@bazoisloiremorvan.fr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cp:lastModifiedBy>Jean-Sebastien HALLIEZ</cp:lastModifiedBy>
  <cp:revision>5</cp:revision>
  <cp:lastPrinted>2024-02-22T14:05:00Z</cp:lastPrinted>
  <dcterms:created xsi:type="dcterms:W3CDTF">2024-04-16T12:05:00Z</dcterms:created>
  <dcterms:modified xsi:type="dcterms:W3CDTF">2024-04-16T12:50:00Z</dcterms:modified>
</cp:coreProperties>
</file>